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9F4" w:rsidRDefault="00BE09F4" w:rsidP="009863F6">
      <w:pPr>
        <w:spacing w:after="150"/>
        <w:jc w:val="both"/>
        <w:rPr>
          <w:rFonts w:ascii="Verdana" w:hAnsi="Verdana" w:cs="Helvetica"/>
        </w:rPr>
      </w:pPr>
      <w:bookmarkStart w:id="0" w:name="_GoBack"/>
      <w:bookmarkEnd w:id="0"/>
    </w:p>
    <w:p w:rsidR="00BE09F4" w:rsidRDefault="00BE09F4" w:rsidP="009863F6">
      <w:pPr>
        <w:spacing w:after="150"/>
        <w:jc w:val="both"/>
        <w:rPr>
          <w:rFonts w:ascii="Verdana" w:hAnsi="Verdana" w:cs="Helvetica"/>
        </w:rPr>
      </w:pPr>
    </w:p>
    <w:p w:rsidR="009863F6" w:rsidRPr="00BE09F4" w:rsidRDefault="009863F6" w:rsidP="009863F6">
      <w:pPr>
        <w:spacing w:after="150"/>
        <w:jc w:val="both"/>
        <w:rPr>
          <w:rFonts w:ascii="Verdana" w:hAnsi="Verdana" w:cs="Helvetica"/>
          <w:sz w:val="22"/>
          <w:szCs w:val="22"/>
        </w:rPr>
      </w:pPr>
      <w:r w:rsidRPr="00BE09F4">
        <w:rPr>
          <w:rFonts w:ascii="Verdana" w:hAnsi="Verdana" w:cs="Helvetica"/>
          <w:sz w:val="22"/>
          <w:szCs w:val="22"/>
        </w:rPr>
        <w:t>Vážení občané,</w:t>
      </w:r>
    </w:p>
    <w:p w:rsidR="009D3E85" w:rsidRPr="00BE09F4" w:rsidRDefault="00BE09F4" w:rsidP="009863F6">
      <w:pPr>
        <w:spacing w:after="150"/>
        <w:jc w:val="both"/>
        <w:rPr>
          <w:rFonts w:ascii="Verdana" w:hAnsi="Verdana" w:cs="Helvetica"/>
          <w:sz w:val="22"/>
          <w:szCs w:val="22"/>
        </w:rPr>
      </w:pPr>
      <w:r>
        <w:rPr>
          <w:rFonts w:ascii="Verdana" w:hAnsi="Verdana" w:cs="Helvetica"/>
          <w:sz w:val="22"/>
          <w:szCs w:val="22"/>
        </w:rPr>
        <w:t xml:space="preserve">v </w:t>
      </w:r>
      <w:r w:rsidR="00EF3426" w:rsidRPr="00BE09F4">
        <w:rPr>
          <w:rFonts w:ascii="Verdana" w:hAnsi="Verdana" w:cs="Helvetica"/>
          <w:sz w:val="22"/>
          <w:szCs w:val="22"/>
        </w:rPr>
        <w:t>obc</w:t>
      </w:r>
      <w:r>
        <w:rPr>
          <w:rFonts w:ascii="Verdana" w:hAnsi="Verdana" w:cs="Helvetica"/>
          <w:sz w:val="22"/>
          <w:szCs w:val="22"/>
        </w:rPr>
        <w:t>i</w:t>
      </w:r>
      <w:r w:rsidR="00EF3426" w:rsidRPr="00BE09F4">
        <w:rPr>
          <w:rFonts w:ascii="Verdana" w:hAnsi="Verdana" w:cs="Helvetica"/>
          <w:sz w:val="22"/>
          <w:szCs w:val="22"/>
        </w:rPr>
        <w:t xml:space="preserve"> </w:t>
      </w:r>
      <w:r w:rsidR="005375AD" w:rsidRPr="00BE09F4">
        <w:rPr>
          <w:rFonts w:ascii="Verdana" w:hAnsi="Verdana" w:cs="Helvetica"/>
          <w:sz w:val="22"/>
          <w:szCs w:val="22"/>
        </w:rPr>
        <w:t>Kytín j</w:t>
      </w:r>
      <w:r w:rsidR="00297118" w:rsidRPr="00BE09F4">
        <w:rPr>
          <w:rFonts w:ascii="Verdana" w:hAnsi="Verdana" w:cs="Helvetica"/>
          <w:sz w:val="22"/>
          <w:szCs w:val="22"/>
        </w:rPr>
        <w:t>sou</w:t>
      </w:r>
      <w:r w:rsidR="00EF3426" w:rsidRPr="00BE09F4">
        <w:rPr>
          <w:rFonts w:ascii="Verdana" w:hAnsi="Verdana" w:cs="Helvetica"/>
          <w:sz w:val="22"/>
          <w:szCs w:val="22"/>
        </w:rPr>
        <w:t xml:space="preserve"> </w:t>
      </w:r>
      <w:r w:rsidR="00297118" w:rsidRPr="00BE09F4">
        <w:rPr>
          <w:rFonts w:ascii="Verdana" w:hAnsi="Verdana" w:cs="Helvetica"/>
          <w:sz w:val="22"/>
          <w:szCs w:val="22"/>
        </w:rPr>
        <w:t>splaškové vody odváděny</w:t>
      </w:r>
      <w:r w:rsidR="00EF3426" w:rsidRPr="00BE09F4">
        <w:rPr>
          <w:rFonts w:ascii="Verdana" w:hAnsi="Verdana" w:cs="Helvetica"/>
          <w:sz w:val="22"/>
          <w:szCs w:val="22"/>
        </w:rPr>
        <w:t xml:space="preserve"> </w:t>
      </w:r>
      <w:r w:rsidR="009863F6" w:rsidRPr="00BE09F4">
        <w:rPr>
          <w:rFonts w:ascii="Verdana" w:hAnsi="Verdana" w:cs="Helvetica"/>
          <w:sz w:val="22"/>
          <w:szCs w:val="22"/>
        </w:rPr>
        <w:t>kanalizac</w:t>
      </w:r>
      <w:r w:rsidR="00297118" w:rsidRPr="00BE09F4">
        <w:rPr>
          <w:rFonts w:ascii="Verdana" w:hAnsi="Verdana" w:cs="Helvetica"/>
          <w:sz w:val="22"/>
          <w:szCs w:val="22"/>
        </w:rPr>
        <w:t>í</w:t>
      </w:r>
      <w:r w:rsidR="009863F6" w:rsidRPr="00BE09F4">
        <w:rPr>
          <w:rFonts w:ascii="Verdana" w:hAnsi="Verdana" w:cs="Helvetica"/>
          <w:sz w:val="22"/>
          <w:szCs w:val="22"/>
        </w:rPr>
        <w:t xml:space="preserve"> pro veřejnou potřebu </w:t>
      </w:r>
      <w:r w:rsidR="00297118" w:rsidRPr="00BE09F4">
        <w:rPr>
          <w:rFonts w:ascii="Verdana" w:hAnsi="Verdana" w:cs="Helvetica"/>
          <w:sz w:val="22"/>
          <w:szCs w:val="22"/>
        </w:rPr>
        <w:t>a čištěny na</w:t>
      </w:r>
      <w:r w:rsidR="009863F6" w:rsidRPr="00BE09F4">
        <w:rPr>
          <w:rFonts w:ascii="Verdana" w:hAnsi="Verdana" w:cs="Helvetica"/>
          <w:sz w:val="22"/>
          <w:szCs w:val="22"/>
        </w:rPr>
        <w:t> č</w:t>
      </w:r>
      <w:r w:rsidR="00297118" w:rsidRPr="00BE09F4">
        <w:rPr>
          <w:rFonts w:ascii="Verdana" w:hAnsi="Verdana" w:cs="Helvetica"/>
          <w:sz w:val="22"/>
          <w:szCs w:val="22"/>
        </w:rPr>
        <w:t>i</w:t>
      </w:r>
      <w:r w:rsidR="009863F6" w:rsidRPr="00BE09F4">
        <w:rPr>
          <w:rFonts w:ascii="Verdana" w:hAnsi="Verdana" w:cs="Helvetica"/>
          <w:sz w:val="22"/>
          <w:szCs w:val="22"/>
        </w:rPr>
        <w:t>stírn</w:t>
      </w:r>
      <w:r w:rsidR="00297118" w:rsidRPr="00BE09F4">
        <w:rPr>
          <w:rFonts w:ascii="Verdana" w:hAnsi="Verdana" w:cs="Helvetica"/>
          <w:sz w:val="22"/>
          <w:szCs w:val="22"/>
        </w:rPr>
        <w:t>ě</w:t>
      </w:r>
      <w:r w:rsidR="009863F6" w:rsidRPr="00BE09F4">
        <w:rPr>
          <w:rFonts w:ascii="Verdana" w:hAnsi="Verdana" w:cs="Helvetica"/>
          <w:sz w:val="22"/>
          <w:szCs w:val="22"/>
        </w:rPr>
        <w:t xml:space="preserve"> odpadních vod. Tato stavba jednoznačně přisp</w:t>
      </w:r>
      <w:r w:rsidR="00297118" w:rsidRPr="00BE09F4">
        <w:rPr>
          <w:rFonts w:ascii="Verdana" w:hAnsi="Verdana" w:cs="Helvetica"/>
          <w:sz w:val="22"/>
          <w:szCs w:val="22"/>
        </w:rPr>
        <w:t>ívá</w:t>
      </w:r>
      <w:r w:rsidR="009863F6" w:rsidRPr="00BE09F4">
        <w:rPr>
          <w:rFonts w:ascii="Verdana" w:hAnsi="Verdana" w:cs="Helvetica"/>
          <w:sz w:val="22"/>
          <w:szCs w:val="22"/>
        </w:rPr>
        <w:t xml:space="preserve"> ke zlepšení životního prostředí v  obci, i když za cenu vyšších nákladů pro mnohé z nás. Náklady na odvádění a čištění odpadních vod jsou závislé na mnoha faktorech. Některé, jako ceny el. </w:t>
      </w:r>
      <w:proofErr w:type="gramStart"/>
      <w:r w:rsidR="009863F6" w:rsidRPr="00BE09F4">
        <w:rPr>
          <w:rFonts w:ascii="Verdana" w:hAnsi="Verdana" w:cs="Helvetica"/>
          <w:sz w:val="22"/>
          <w:szCs w:val="22"/>
        </w:rPr>
        <w:t>energií</w:t>
      </w:r>
      <w:proofErr w:type="gramEnd"/>
      <w:r w:rsidR="009863F6" w:rsidRPr="00BE09F4">
        <w:rPr>
          <w:rFonts w:ascii="Verdana" w:hAnsi="Verdana" w:cs="Helvetica"/>
          <w:sz w:val="22"/>
          <w:szCs w:val="22"/>
        </w:rPr>
        <w:t xml:space="preserve">, poplatky za vypouštění </w:t>
      </w:r>
      <w:r w:rsidR="00297118" w:rsidRPr="00BE09F4">
        <w:rPr>
          <w:rFonts w:ascii="Verdana" w:hAnsi="Verdana" w:cs="Helvetica"/>
          <w:sz w:val="22"/>
          <w:szCs w:val="22"/>
        </w:rPr>
        <w:t xml:space="preserve">vyčištěných </w:t>
      </w:r>
      <w:r w:rsidR="009863F6" w:rsidRPr="00BE09F4">
        <w:rPr>
          <w:rFonts w:ascii="Verdana" w:hAnsi="Verdana" w:cs="Helvetica"/>
          <w:sz w:val="22"/>
          <w:szCs w:val="22"/>
        </w:rPr>
        <w:t xml:space="preserve">vod z čistírny </w:t>
      </w:r>
      <w:r w:rsidR="00297118" w:rsidRPr="00BE09F4">
        <w:rPr>
          <w:rFonts w:ascii="Verdana" w:hAnsi="Verdana" w:cs="Helvetica"/>
          <w:sz w:val="22"/>
          <w:szCs w:val="22"/>
        </w:rPr>
        <w:t>d</w:t>
      </w:r>
      <w:r w:rsidR="009863F6" w:rsidRPr="00BE09F4">
        <w:rPr>
          <w:rFonts w:ascii="Verdana" w:hAnsi="Verdana" w:cs="Helvetica"/>
          <w:sz w:val="22"/>
          <w:szCs w:val="22"/>
        </w:rPr>
        <w:t xml:space="preserve">o </w:t>
      </w:r>
      <w:r w:rsidR="00297118" w:rsidRPr="00BE09F4">
        <w:rPr>
          <w:rFonts w:ascii="Verdana" w:hAnsi="Verdana" w:cs="Helvetica"/>
          <w:sz w:val="22"/>
          <w:szCs w:val="22"/>
        </w:rPr>
        <w:t>potoka nebo</w:t>
      </w:r>
      <w:r w:rsidR="009863F6" w:rsidRPr="00BE09F4">
        <w:rPr>
          <w:rFonts w:ascii="Verdana" w:hAnsi="Verdana" w:cs="Helvetica"/>
          <w:sz w:val="22"/>
          <w:szCs w:val="22"/>
        </w:rPr>
        <w:t xml:space="preserve"> výši DPH nemůžeme ovlivnit. Můžeme však svým chováním ovlivnit náklady na opravy čerpadel, likvidaci pevného odpadu </w:t>
      </w:r>
      <w:r w:rsidR="009D3E85" w:rsidRPr="00BE09F4">
        <w:rPr>
          <w:rFonts w:ascii="Verdana" w:hAnsi="Verdana" w:cs="Helvetica"/>
          <w:sz w:val="22"/>
          <w:szCs w:val="22"/>
        </w:rPr>
        <w:t>z odpadní vody apod. Ptáte se jak? Je to jednoduché.</w:t>
      </w:r>
    </w:p>
    <w:p w:rsidR="009D2756" w:rsidRPr="00BE09F4" w:rsidRDefault="0043080A" w:rsidP="009863F6">
      <w:pPr>
        <w:spacing w:after="150"/>
        <w:jc w:val="both"/>
        <w:rPr>
          <w:rFonts w:ascii="Verdana" w:hAnsi="Verdana" w:cs="Helvetica"/>
          <w:sz w:val="22"/>
          <w:szCs w:val="22"/>
        </w:rPr>
      </w:pPr>
      <w:r w:rsidRPr="00BE09F4">
        <w:rPr>
          <w:rFonts w:ascii="Verdana" w:hAnsi="Verdana" w:cs="Helvetica"/>
          <w:sz w:val="22"/>
          <w:szCs w:val="22"/>
        </w:rPr>
        <w:t>Vedle zabránění vtoku dešťových vod do splaškové kanalizace s</w:t>
      </w:r>
      <w:r w:rsidR="009D3E85" w:rsidRPr="00BE09F4">
        <w:rPr>
          <w:rFonts w:ascii="Verdana" w:hAnsi="Verdana" w:cs="Helvetica"/>
          <w:sz w:val="22"/>
          <w:szCs w:val="22"/>
        </w:rPr>
        <w:t>tačí se ke kanalizaci chovat správně a nevyužívat ji jako odpadkový koš.</w:t>
      </w:r>
      <w:r w:rsidR="00367752" w:rsidRPr="00BE09F4">
        <w:rPr>
          <w:rFonts w:ascii="Verdana" w:hAnsi="Verdana" w:cs="Helvetica"/>
          <w:sz w:val="22"/>
          <w:szCs w:val="22"/>
        </w:rPr>
        <w:t xml:space="preserve"> </w:t>
      </w:r>
      <w:r w:rsidR="009D2756" w:rsidRPr="00BE09F4">
        <w:rPr>
          <w:rFonts w:ascii="Verdana" w:hAnsi="Verdana" w:cs="Helvetica"/>
          <w:sz w:val="22"/>
          <w:szCs w:val="22"/>
        </w:rPr>
        <w:t xml:space="preserve">Provozovatelé </w:t>
      </w:r>
      <w:r w:rsidR="00367752" w:rsidRPr="00BE09F4">
        <w:rPr>
          <w:rFonts w:ascii="Verdana" w:hAnsi="Verdana" w:cs="Helvetica"/>
          <w:sz w:val="22"/>
          <w:szCs w:val="22"/>
        </w:rPr>
        <w:t>kanalizací a ČOV</w:t>
      </w:r>
      <w:r w:rsidR="009D2756" w:rsidRPr="00BE09F4">
        <w:rPr>
          <w:rFonts w:ascii="Verdana" w:hAnsi="Verdana" w:cs="Helvetica"/>
          <w:sz w:val="22"/>
          <w:szCs w:val="22"/>
        </w:rPr>
        <w:t xml:space="preserve"> čelí vzrůstajícím provozním problémům a dodatečným nákladům na čištění odpadních vod z důvodů zvýšeného výskytu výrobků pro osobní péči ve veřejných kanalizacích. Je pravdou, že výskyt těchto produktů (vatové tyčinky, hygienické vložky, dětské či odličovací ubrousky atd.) není novou záležitostí a provozovatelé se s nimi v různé míře setkávají a vyrovnávají již řadu let. V poslední době však někteří výrobci produktů osobní péče uvádějí na trh vlhčené ubrousky jakožto částečnou náhradu toaletního papíru, které lze dle jejich deklarace stejně jako toaletní papír spláchnout do kanalizace. Taktéž někteří výrobci toaletního papíru vyrábějí tento produkt s nosičem (ruličkou), který označují za rozpustitelný a taktéž </w:t>
      </w:r>
      <w:proofErr w:type="spellStart"/>
      <w:r w:rsidR="009D2756" w:rsidRPr="00BE09F4">
        <w:rPr>
          <w:rFonts w:ascii="Verdana" w:hAnsi="Verdana" w:cs="Helvetica"/>
          <w:sz w:val="22"/>
          <w:szCs w:val="22"/>
        </w:rPr>
        <w:t>spláchnutelný</w:t>
      </w:r>
      <w:proofErr w:type="spellEnd"/>
      <w:r w:rsidR="009D2756" w:rsidRPr="00BE09F4">
        <w:rPr>
          <w:rFonts w:ascii="Verdana" w:hAnsi="Verdana" w:cs="Helvetica"/>
          <w:sz w:val="22"/>
          <w:szCs w:val="22"/>
        </w:rPr>
        <w:t>.</w:t>
      </w:r>
    </w:p>
    <w:p w:rsidR="009D2756" w:rsidRPr="00BE09F4" w:rsidRDefault="00367752" w:rsidP="009863F6">
      <w:pPr>
        <w:spacing w:after="150"/>
        <w:jc w:val="both"/>
        <w:rPr>
          <w:rFonts w:ascii="Verdana" w:hAnsi="Verdana" w:cs="Helvetica"/>
          <w:sz w:val="22"/>
          <w:szCs w:val="22"/>
        </w:rPr>
      </w:pPr>
      <w:r w:rsidRPr="00BE09F4">
        <w:rPr>
          <w:rFonts w:ascii="Verdana" w:hAnsi="Verdana" w:cs="Helvetica"/>
          <w:sz w:val="22"/>
          <w:szCs w:val="22"/>
        </w:rPr>
        <w:t xml:space="preserve">VaK Beroun, </w:t>
      </w:r>
      <w:r w:rsidR="00297118" w:rsidRPr="00BE09F4">
        <w:rPr>
          <w:rFonts w:ascii="Verdana" w:hAnsi="Verdana" w:cs="Helvetica"/>
          <w:sz w:val="22"/>
          <w:szCs w:val="22"/>
        </w:rPr>
        <w:t xml:space="preserve">jako </w:t>
      </w:r>
      <w:r w:rsidRPr="00BE09F4">
        <w:rPr>
          <w:rFonts w:ascii="Verdana" w:hAnsi="Verdana" w:cs="Helvetica"/>
          <w:sz w:val="22"/>
          <w:szCs w:val="22"/>
        </w:rPr>
        <w:t>provozovatel kanalizace</w:t>
      </w:r>
      <w:r w:rsidR="009D2756" w:rsidRPr="00BE09F4">
        <w:rPr>
          <w:rFonts w:ascii="Verdana" w:hAnsi="Verdana" w:cs="Helvetica"/>
          <w:sz w:val="22"/>
          <w:szCs w:val="22"/>
        </w:rPr>
        <w:t xml:space="preserve"> upozorňuje, že vlhčené ubrousky způsobují řadu provozních problémů při </w:t>
      </w:r>
      <w:r w:rsidRPr="00BE09F4">
        <w:rPr>
          <w:rFonts w:ascii="Verdana" w:hAnsi="Verdana" w:cs="Helvetica"/>
          <w:sz w:val="22"/>
          <w:szCs w:val="22"/>
        </w:rPr>
        <w:t>odvádění</w:t>
      </w:r>
      <w:r w:rsidR="009D2756" w:rsidRPr="00BE09F4">
        <w:rPr>
          <w:rFonts w:ascii="Verdana" w:hAnsi="Verdana" w:cs="Helvetica"/>
          <w:sz w:val="22"/>
          <w:szCs w:val="22"/>
        </w:rPr>
        <w:t xml:space="preserve">, čerpání a čištění odpadních vod, významným způsobem zvyšují náklady na servis a údržbu </w:t>
      </w:r>
      <w:r w:rsidRPr="00BE09F4">
        <w:rPr>
          <w:rFonts w:ascii="Verdana" w:hAnsi="Verdana" w:cs="Helvetica"/>
          <w:sz w:val="22"/>
          <w:szCs w:val="22"/>
        </w:rPr>
        <w:t>všech</w:t>
      </w:r>
      <w:r w:rsidR="009D2756" w:rsidRPr="00BE09F4">
        <w:rPr>
          <w:rFonts w:ascii="Verdana" w:hAnsi="Verdana" w:cs="Helvetica"/>
          <w:sz w:val="22"/>
          <w:szCs w:val="22"/>
        </w:rPr>
        <w:t xml:space="preserve"> zařízení a v neposlední době mají výrazný negativní vliv</w:t>
      </w:r>
      <w:r w:rsidR="003D113A" w:rsidRPr="00BE09F4">
        <w:rPr>
          <w:rFonts w:ascii="Verdana" w:hAnsi="Verdana" w:cs="Helvetica"/>
          <w:sz w:val="22"/>
          <w:szCs w:val="22"/>
        </w:rPr>
        <w:t xml:space="preserve"> na řádné plnění požadavků vyplý</w:t>
      </w:r>
      <w:r w:rsidR="009D2756" w:rsidRPr="00BE09F4">
        <w:rPr>
          <w:rFonts w:ascii="Verdana" w:hAnsi="Verdana" w:cs="Helvetica"/>
          <w:sz w:val="22"/>
          <w:szCs w:val="22"/>
        </w:rPr>
        <w:t>vajících z příslušných vodoprávních povoleních. Vlhčené ubrousky a jiné přípravky pro osobní péči mají te</w:t>
      </w:r>
      <w:r w:rsidRPr="00BE09F4">
        <w:rPr>
          <w:rFonts w:ascii="Verdana" w:hAnsi="Verdana" w:cs="Helvetica"/>
          <w:sz w:val="22"/>
          <w:szCs w:val="22"/>
        </w:rPr>
        <w:t>ndenci ulpívat v kanalizačním potrubí</w:t>
      </w:r>
      <w:r w:rsidR="009D2756" w:rsidRPr="00BE09F4">
        <w:rPr>
          <w:rFonts w:ascii="Verdana" w:hAnsi="Verdana" w:cs="Helvetica"/>
          <w:sz w:val="22"/>
          <w:szCs w:val="22"/>
        </w:rPr>
        <w:t xml:space="preserve"> a vytvářet </w:t>
      </w:r>
      <w:r w:rsidRPr="00BE09F4">
        <w:rPr>
          <w:rFonts w:ascii="Verdana" w:hAnsi="Verdana" w:cs="Helvetica"/>
          <w:sz w:val="22"/>
          <w:szCs w:val="22"/>
        </w:rPr>
        <w:t>tak překážky v odvádění vody</w:t>
      </w:r>
      <w:r w:rsidR="009D2756" w:rsidRPr="00BE09F4">
        <w:rPr>
          <w:rFonts w:ascii="Verdana" w:hAnsi="Verdana" w:cs="Helvetica"/>
          <w:sz w:val="22"/>
          <w:szCs w:val="22"/>
        </w:rPr>
        <w:t>. Důsledkem je výrazné snížení průtočného profilu kanalizačních sítí, zanášení česlí, ucpávání čerpadel a vyřazení nejrůznějších čidel měřící techniky z činnosti.</w:t>
      </w:r>
    </w:p>
    <w:p w:rsidR="009D2756" w:rsidRPr="00BE09F4" w:rsidRDefault="00367752" w:rsidP="009863F6">
      <w:pPr>
        <w:spacing w:after="150"/>
        <w:jc w:val="both"/>
        <w:rPr>
          <w:rFonts w:ascii="Verdana" w:hAnsi="Verdana" w:cs="Helvetica"/>
          <w:sz w:val="22"/>
          <w:szCs w:val="22"/>
        </w:rPr>
      </w:pPr>
      <w:r w:rsidRPr="00BE09F4">
        <w:rPr>
          <w:rFonts w:ascii="Verdana" w:hAnsi="Verdana" w:cs="Helvetica"/>
          <w:sz w:val="22"/>
          <w:szCs w:val="22"/>
        </w:rPr>
        <w:t xml:space="preserve">Dalším významným problémem je používání </w:t>
      </w:r>
      <w:r w:rsidR="009D2756" w:rsidRPr="00BE09F4">
        <w:rPr>
          <w:rFonts w:ascii="Verdana" w:hAnsi="Verdana" w:cs="Helvetica"/>
          <w:sz w:val="22"/>
          <w:szCs w:val="22"/>
        </w:rPr>
        <w:t>domácích drtičů odpadů u zákazníků</w:t>
      </w:r>
      <w:r w:rsidRPr="00BE09F4">
        <w:rPr>
          <w:rFonts w:ascii="Verdana" w:hAnsi="Verdana" w:cs="Helvetica"/>
          <w:sz w:val="22"/>
          <w:szCs w:val="22"/>
        </w:rPr>
        <w:t>.</w:t>
      </w:r>
      <w:r w:rsidR="009514EC" w:rsidRPr="00BE09F4">
        <w:rPr>
          <w:rFonts w:ascii="Verdana" w:hAnsi="Verdana" w:cs="Helvetica"/>
          <w:sz w:val="22"/>
          <w:szCs w:val="22"/>
        </w:rPr>
        <w:t xml:space="preserve"> </w:t>
      </w:r>
      <w:r w:rsidRPr="00BE09F4">
        <w:rPr>
          <w:rFonts w:ascii="Verdana" w:hAnsi="Verdana" w:cs="Helvetica"/>
          <w:sz w:val="22"/>
          <w:szCs w:val="22"/>
        </w:rPr>
        <w:t>K</w:t>
      </w:r>
      <w:r w:rsidR="009D2756" w:rsidRPr="00BE09F4">
        <w:rPr>
          <w:rFonts w:ascii="Verdana" w:hAnsi="Verdana" w:cs="Helvetica"/>
          <w:sz w:val="22"/>
          <w:szCs w:val="22"/>
        </w:rPr>
        <w:t xml:space="preserve">uchyňský odpad </w:t>
      </w:r>
      <w:r w:rsidRPr="00BE09F4">
        <w:rPr>
          <w:rFonts w:ascii="Verdana" w:hAnsi="Verdana" w:cs="Helvetica"/>
          <w:sz w:val="22"/>
          <w:szCs w:val="22"/>
        </w:rPr>
        <w:t xml:space="preserve">však dle zákona o vodách </w:t>
      </w:r>
      <w:r w:rsidR="009D2756" w:rsidRPr="00BE09F4">
        <w:rPr>
          <w:rFonts w:ascii="Verdana" w:hAnsi="Verdana" w:cs="Helvetica"/>
          <w:sz w:val="22"/>
          <w:szCs w:val="22"/>
        </w:rPr>
        <w:t>není součástí komunálních odpadních vod a způsobuje vážné problémy nejen s odváděním odpadních vod kanalizační sítí, ale také při jejich čištění a následném vypouštění do toků. Kanalizace slouží výhradně pro odvádění a zneškodňování odpadních vod a nelze připustit, aby do tohoto systému byly odváděny odpady.</w:t>
      </w:r>
      <w:r w:rsidRPr="00BE09F4">
        <w:rPr>
          <w:rFonts w:ascii="Verdana" w:hAnsi="Verdana" w:cs="Helvetica"/>
          <w:sz w:val="22"/>
          <w:szCs w:val="22"/>
        </w:rPr>
        <w:t xml:space="preserve"> </w:t>
      </w:r>
      <w:r w:rsidR="009D2756" w:rsidRPr="00BE09F4">
        <w:rPr>
          <w:rFonts w:ascii="Verdana" w:hAnsi="Verdana" w:cs="Helvetica"/>
          <w:sz w:val="22"/>
          <w:szCs w:val="22"/>
        </w:rPr>
        <w:t xml:space="preserve">Kuchyňský odpad je </w:t>
      </w:r>
      <w:r w:rsidR="00CC7A6A" w:rsidRPr="00BE09F4">
        <w:rPr>
          <w:rFonts w:ascii="Verdana" w:hAnsi="Verdana" w:cs="Helvetica"/>
          <w:sz w:val="22"/>
          <w:szCs w:val="22"/>
        </w:rPr>
        <w:t>dle zákona o odpadech</w:t>
      </w:r>
      <w:r w:rsidR="009D2756" w:rsidRPr="00BE09F4">
        <w:rPr>
          <w:rFonts w:ascii="Verdana" w:hAnsi="Verdana" w:cs="Helvetica"/>
          <w:sz w:val="22"/>
          <w:szCs w:val="22"/>
        </w:rPr>
        <w:t xml:space="preserve"> organický</w:t>
      </w:r>
      <w:r w:rsidR="00CC7A6A" w:rsidRPr="00BE09F4">
        <w:rPr>
          <w:rFonts w:ascii="Verdana" w:hAnsi="Verdana" w:cs="Helvetica"/>
          <w:sz w:val="22"/>
          <w:szCs w:val="22"/>
        </w:rPr>
        <w:t>m</w:t>
      </w:r>
      <w:r w:rsidR="009D2756" w:rsidRPr="00BE09F4">
        <w:rPr>
          <w:rFonts w:ascii="Verdana" w:hAnsi="Verdana" w:cs="Helvetica"/>
          <w:sz w:val="22"/>
          <w:szCs w:val="22"/>
        </w:rPr>
        <w:t xml:space="preserve"> kompostovatelný</w:t>
      </w:r>
      <w:r w:rsidR="00CC7A6A" w:rsidRPr="00BE09F4">
        <w:rPr>
          <w:rFonts w:ascii="Verdana" w:hAnsi="Verdana" w:cs="Helvetica"/>
          <w:sz w:val="22"/>
          <w:szCs w:val="22"/>
        </w:rPr>
        <w:t>m</w:t>
      </w:r>
      <w:r w:rsidR="009D2756" w:rsidRPr="00BE09F4">
        <w:rPr>
          <w:rFonts w:ascii="Verdana" w:hAnsi="Verdana" w:cs="Helvetica"/>
          <w:sz w:val="22"/>
          <w:szCs w:val="22"/>
        </w:rPr>
        <w:t xml:space="preserve"> biologicky rozložitelný</w:t>
      </w:r>
      <w:r w:rsidR="00CC7A6A" w:rsidRPr="00BE09F4">
        <w:rPr>
          <w:rFonts w:ascii="Verdana" w:hAnsi="Verdana" w:cs="Helvetica"/>
          <w:sz w:val="22"/>
          <w:szCs w:val="22"/>
        </w:rPr>
        <w:t>m</w:t>
      </w:r>
      <w:r w:rsidR="009D2756" w:rsidRPr="00BE09F4">
        <w:rPr>
          <w:rFonts w:ascii="Verdana" w:hAnsi="Verdana" w:cs="Helvetica"/>
          <w:sz w:val="22"/>
          <w:szCs w:val="22"/>
        </w:rPr>
        <w:t xml:space="preserve"> odpad</w:t>
      </w:r>
      <w:r w:rsidR="00CC7A6A" w:rsidRPr="00BE09F4">
        <w:rPr>
          <w:rFonts w:ascii="Verdana" w:hAnsi="Verdana" w:cs="Helvetica"/>
          <w:sz w:val="22"/>
          <w:szCs w:val="22"/>
        </w:rPr>
        <w:t>em</w:t>
      </w:r>
      <w:r w:rsidR="003875DD" w:rsidRPr="00BE09F4">
        <w:rPr>
          <w:rFonts w:ascii="Verdana" w:hAnsi="Verdana" w:cs="Helvetica"/>
          <w:sz w:val="22"/>
          <w:szCs w:val="22"/>
        </w:rPr>
        <w:t xml:space="preserve"> </w:t>
      </w:r>
      <w:r w:rsidR="009D2756" w:rsidRPr="00BE09F4">
        <w:rPr>
          <w:rFonts w:ascii="Verdana" w:hAnsi="Verdana" w:cs="Helvetica"/>
          <w:sz w:val="22"/>
          <w:szCs w:val="22"/>
        </w:rPr>
        <w:t>a je povinnost s ním nakládat v souladu se zákonem</w:t>
      </w:r>
      <w:r w:rsidR="00CC7A6A" w:rsidRPr="00BE09F4">
        <w:rPr>
          <w:rFonts w:ascii="Verdana" w:hAnsi="Verdana" w:cs="Helvetica"/>
          <w:sz w:val="22"/>
          <w:szCs w:val="22"/>
        </w:rPr>
        <w:t>. Jeho vypouštění</w:t>
      </w:r>
      <w:r w:rsidR="009D2756" w:rsidRPr="00BE09F4">
        <w:rPr>
          <w:rFonts w:ascii="Verdana" w:hAnsi="Verdana" w:cs="Helvetica"/>
          <w:sz w:val="22"/>
          <w:szCs w:val="22"/>
        </w:rPr>
        <w:t xml:space="preserve"> do kanalizace pro veřejnou potřebu je porušením povinností </w:t>
      </w:r>
      <w:r w:rsidR="00CC7A6A" w:rsidRPr="00BE09F4">
        <w:rPr>
          <w:rFonts w:ascii="Verdana" w:hAnsi="Verdana" w:cs="Helvetica"/>
          <w:sz w:val="22"/>
          <w:szCs w:val="22"/>
        </w:rPr>
        <w:t>zákona o vodách a zákona o odpadech a navíc</w:t>
      </w:r>
      <w:r w:rsidR="009D2756" w:rsidRPr="00BE09F4">
        <w:rPr>
          <w:rFonts w:ascii="Verdana" w:hAnsi="Verdana" w:cs="Helvetica"/>
          <w:sz w:val="22"/>
          <w:szCs w:val="22"/>
        </w:rPr>
        <w:t xml:space="preserve"> porušením podmínek a limitů kanalizačního řádu </w:t>
      </w:r>
      <w:r w:rsidR="00CC7A6A" w:rsidRPr="00BE09F4">
        <w:rPr>
          <w:rFonts w:ascii="Verdana" w:hAnsi="Verdana" w:cs="Helvetica"/>
          <w:sz w:val="22"/>
          <w:szCs w:val="22"/>
        </w:rPr>
        <w:t>pro naší obec.</w:t>
      </w:r>
    </w:p>
    <w:p w:rsidR="009D2756" w:rsidRDefault="00CC7A6A" w:rsidP="009863F6">
      <w:pPr>
        <w:spacing w:after="150"/>
        <w:jc w:val="both"/>
        <w:rPr>
          <w:rFonts w:ascii="Verdana" w:hAnsi="Verdana" w:cs="Helvetica"/>
          <w:sz w:val="22"/>
          <w:szCs w:val="22"/>
        </w:rPr>
      </w:pPr>
      <w:r w:rsidRPr="00BE09F4">
        <w:rPr>
          <w:rFonts w:ascii="Verdana" w:hAnsi="Verdana" w:cs="Helvetica"/>
          <w:sz w:val="22"/>
          <w:szCs w:val="22"/>
        </w:rPr>
        <w:t>K</w:t>
      </w:r>
      <w:r w:rsidR="009D2756" w:rsidRPr="00BE09F4">
        <w:rPr>
          <w:rFonts w:ascii="Verdana" w:hAnsi="Verdana" w:cs="Helvetica"/>
          <w:sz w:val="22"/>
          <w:szCs w:val="22"/>
        </w:rPr>
        <w:t xml:space="preserve">analizace </w:t>
      </w:r>
      <w:r w:rsidRPr="00BE09F4">
        <w:rPr>
          <w:rFonts w:ascii="Verdana" w:hAnsi="Verdana" w:cs="Helvetica"/>
          <w:sz w:val="22"/>
          <w:szCs w:val="22"/>
        </w:rPr>
        <w:t>má tedy</w:t>
      </w:r>
      <w:r w:rsidR="009D2756" w:rsidRPr="00BE09F4">
        <w:rPr>
          <w:rFonts w:ascii="Verdana" w:hAnsi="Verdana" w:cs="Helvetica"/>
          <w:sz w:val="22"/>
          <w:szCs w:val="22"/>
        </w:rPr>
        <w:t xml:space="preserve"> slouž</w:t>
      </w:r>
      <w:r w:rsidRPr="00BE09F4">
        <w:rPr>
          <w:rFonts w:ascii="Verdana" w:hAnsi="Verdana" w:cs="Helvetica"/>
          <w:sz w:val="22"/>
          <w:szCs w:val="22"/>
        </w:rPr>
        <w:t>it</w:t>
      </w:r>
      <w:r w:rsidR="009D2756" w:rsidRPr="00BE09F4">
        <w:rPr>
          <w:rFonts w:ascii="Verdana" w:hAnsi="Verdana" w:cs="Helvetica"/>
          <w:sz w:val="22"/>
          <w:szCs w:val="22"/>
        </w:rPr>
        <w:t xml:space="preserve"> výhradně pro odvádění a zneškodňování odpadních vod, ostatní výrobky mají být recyklovány či odstraňovány jako komunální odpad, i když jejich výrobci uvedou na obalu informaci o možnosti jejich spláchnutí do kanalizace.</w:t>
      </w:r>
      <w:r w:rsidRPr="00BE09F4">
        <w:rPr>
          <w:rFonts w:ascii="Verdana" w:hAnsi="Verdana" w:cs="Helvetica"/>
          <w:sz w:val="22"/>
          <w:szCs w:val="22"/>
        </w:rPr>
        <w:t xml:space="preserve"> </w:t>
      </w:r>
      <w:r w:rsidR="009D2756" w:rsidRPr="00BE09F4">
        <w:rPr>
          <w:rFonts w:ascii="Verdana" w:hAnsi="Verdana" w:cs="Helvetica"/>
          <w:sz w:val="22"/>
          <w:szCs w:val="22"/>
        </w:rPr>
        <w:t>Důsledné dodržování výše uvedených pravidel přispěje ke snížení počtu havarijních situací na stokové síti či jednotlivých stupních čistíren odpadních vod a snížení nákladů spoje</w:t>
      </w:r>
      <w:r w:rsidRPr="00BE09F4">
        <w:rPr>
          <w:rFonts w:ascii="Verdana" w:hAnsi="Verdana" w:cs="Helvetica"/>
          <w:sz w:val="22"/>
          <w:szCs w:val="22"/>
        </w:rPr>
        <w:t>ných s řešením těchto událostí.</w:t>
      </w:r>
    </w:p>
    <w:p w:rsidR="00BE09F4" w:rsidRDefault="00BE09F4" w:rsidP="009863F6">
      <w:pPr>
        <w:spacing w:after="150"/>
        <w:jc w:val="both"/>
        <w:rPr>
          <w:rFonts w:ascii="Verdana" w:hAnsi="Verdana" w:cs="Helvetica"/>
          <w:sz w:val="22"/>
          <w:szCs w:val="22"/>
        </w:rPr>
      </w:pPr>
    </w:p>
    <w:p w:rsidR="00BE09F4" w:rsidRDefault="00BE09F4" w:rsidP="009863F6">
      <w:pPr>
        <w:spacing w:after="150"/>
        <w:jc w:val="both"/>
        <w:rPr>
          <w:rFonts w:ascii="Verdana" w:hAnsi="Verdana" w:cs="Helvetica"/>
          <w:sz w:val="22"/>
          <w:szCs w:val="22"/>
        </w:rPr>
      </w:pPr>
    </w:p>
    <w:p w:rsidR="00BE09F4" w:rsidRDefault="00BE09F4" w:rsidP="009863F6">
      <w:pPr>
        <w:spacing w:after="150"/>
        <w:jc w:val="both"/>
        <w:rPr>
          <w:rFonts w:ascii="Verdana" w:hAnsi="Verdana" w:cs="Helvetica"/>
          <w:sz w:val="22"/>
          <w:szCs w:val="22"/>
        </w:rPr>
      </w:pPr>
    </w:p>
    <w:p w:rsidR="00BE09F4" w:rsidRPr="00BE09F4" w:rsidRDefault="00BE09F4" w:rsidP="009863F6">
      <w:pPr>
        <w:spacing w:after="150"/>
        <w:jc w:val="both"/>
        <w:rPr>
          <w:rFonts w:ascii="Verdana" w:hAnsi="Verdana" w:cs="Helvetica"/>
          <w:sz w:val="22"/>
          <w:szCs w:val="22"/>
        </w:rPr>
      </w:pPr>
    </w:p>
    <w:p w:rsidR="009D2756" w:rsidRPr="00BE09F4" w:rsidRDefault="009D2756" w:rsidP="00241226">
      <w:pPr>
        <w:jc w:val="both"/>
        <w:outlineLvl w:val="2"/>
        <w:rPr>
          <w:rFonts w:ascii="Verdana" w:hAnsi="Verdana"/>
          <w:b/>
          <w:sz w:val="22"/>
          <w:szCs w:val="22"/>
        </w:rPr>
      </w:pPr>
      <w:r w:rsidRPr="00BE09F4">
        <w:rPr>
          <w:rFonts w:ascii="Verdana" w:hAnsi="Verdana"/>
          <w:b/>
          <w:sz w:val="22"/>
          <w:szCs w:val="22"/>
        </w:rPr>
        <w:t>Co do kanalizace nepatří:</w:t>
      </w:r>
    </w:p>
    <w:p w:rsidR="009D2756" w:rsidRPr="00BE09F4" w:rsidRDefault="009D2756" w:rsidP="00241226">
      <w:pPr>
        <w:pStyle w:val="Normlnweb"/>
        <w:spacing w:before="0" w:beforeAutospacing="0" w:after="0" w:afterAutospacing="0"/>
        <w:jc w:val="both"/>
        <w:rPr>
          <w:rStyle w:val="Siln"/>
          <w:rFonts w:ascii="Verdana" w:hAnsi="Verdana"/>
          <w:b w:val="0"/>
          <w:sz w:val="22"/>
          <w:szCs w:val="22"/>
        </w:rPr>
      </w:pPr>
      <w:r w:rsidRPr="00BE09F4">
        <w:rPr>
          <w:rStyle w:val="Siln"/>
          <w:rFonts w:ascii="Verdana" w:hAnsi="Verdana"/>
          <w:b w:val="0"/>
          <w:sz w:val="22"/>
          <w:szCs w:val="22"/>
        </w:rPr>
        <w:t>Do kanalizace p</w:t>
      </w:r>
      <w:r w:rsidR="00241226" w:rsidRPr="00BE09F4">
        <w:rPr>
          <w:rStyle w:val="Siln"/>
          <w:rFonts w:ascii="Verdana" w:hAnsi="Verdana"/>
          <w:b w:val="0"/>
          <w:sz w:val="22"/>
          <w:szCs w:val="22"/>
        </w:rPr>
        <w:t>r</w:t>
      </w:r>
      <w:r w:rsidRPr="00BE09F4">
        <w:rPr>
          <w:rStyle w:val="Siln"/>
          <w:rFonts w:ascii="Verdana" w:hAnsi="Verdana"/>
          <w:b w:val="0"/>
          <w:sz w:val="22"/>
          <w:szCs w:val="22"/>
        </w:rPr>
        <w:t>o veřejnou potřebu nepatří tento odpad</w:t>
      </w:r>
      <w:r w:rsidR="00CC7A6A" w:rsidRPr="00BE09F4">
        <w:rPr>
          <w:rStyle w:val="Siln"/>
          <w:rFonts w:ascii="Verdana" w:hAnsi="Verdana"/>
          <w:b w:val="0"/>
          <w:sz w:val="22"/>
          <w:szCs w:val="22"/>
        </w:rPr>
        <w:t>:</w:t>
      </w:r>
    </w:p>
    <w:p w:rsidR="00241226" w:rsidRPr="00BE09F4" w:rsidRDefault="00241226" w:rsidP="00241226">
      <w:pPr>
        <w:pStyle w:val="Normlnweb"/>
        <w:spacing w:before="0" w:beforeAutospacing="0" w:after="0" w:afterAutospacing="0"/>
        <w:jc w:val="both"/>
        <w:rPr>
          <w:rFonts w:ascii="Verdana" w:hAnsi="Verdana"/>
          <w:b/>
          <w:sz w:val="22"/>
          <w:szCs w:val="22"/>
        </w:rPr>
      </w:pPr>
    </w:p>
    <w:p w:rsidR="009D2756" w:rsidRPr="00BE09F4" w:rsidRDefault="009D2756" w:rsidP="00241226">
      <w:pPr>
        <w:pStyle w:val="Nadpis3"/>
        <w:spacing w:before="0" w:after="0"/>
        <w:jc w:val="both"/>
        <w:rPr>
          <w:rFonts w:ascii="Verdana" w:hAnsi="Verdana"/>
          <w:sz w:val="22"/>
          <w:szCs w:val="22"/>
        </w:rPr>
      </w:pPr>
      <w:r w:rsidRPr="00BE09F4">
        <w:rPr>
          <w:rFonts w:ascii="Verdana" w:hAnsi="Verdana"/>
          <w:i/>
          <w:sz w:val="22"/>
          <w:szCs w:val="22"/>
        </w:rPr>
        <w:t>1. Biologický odpad</w:t>
      </w:r>
      <w:r w:rsidRPr="00BE09F4">
        <w:rPr>
          <w:rFonts w:ascii="Verdana" w:hAnsi="Verdana"/>
          <w:sz w:val="22"/>
          <w:szCs w:val="22"/>
        </w:rPr>
        <w:t> </w:t>
      </w:r>
      <w:r w:rsidR="00CC7A6A" w:rsidRPr="00BE09F4">
        <w:rPr>
          <w:rFonts w:ascii="Verdana" w:hAnsi="Verdana"/>
          <w:sz w:val="22"/>
          <w:szCs w:val="22"/>
        </w:rPr>
        <w:t xml:space="preserve">- </w:t>
      </w:r>
      <w:r w:rsidRPr="00BE09F4">
        <w:rPr>
          <w:rStyle w:val="Siln"/>
          <w:rFonts w:ascii="Verdana" w:hAnsi="Verdana"/>
          <w:sz w:val="22"/>
          <w:szCs w:val="22"/>
        </w:rPr>
        <w:t>patří do kontejnerů na bioodpad nebo do zahradních kompostérů či do komunitních a obecních kompostáren</w:t>
      </w:r>
    </w:p>
    <w:p w:rsidR="009D2756" w:rsidRPr="00BE09F4" w:rsidRDefault="009D2756" w:rsidP="00241226">
      <w:pPr>
        <w:numPr>
          <w:ilvl w:val="0"/>
          <w:numId w:val="3"/>
        </w:numPr>
        <w:ind w:left="709"/>
        <w:jc w:val="both"/>
        <w:rPr>
          <w:rFonts w:ascii="Verdana" w:hAnsi="Verdana"/>
          <w:sz w:val="22"/>
          <w:szCs w:val="22"/>
        </w:rPr>
      </w:pPr>
      <w:r w:rsidRPr="00BE09F4">
        <w:rPr>
          <w:rFonts w:ascii="Verdana" w:hAnsi="Verdana"/>
          <w:sz w:val="22"/>
          <w:szCs w:val="22"/>
        </w:rPr>
        <w:t>odpady z kuchyňských drtičů,</w:t>
      </w:r>
    </w:p>
    <w:p w:rsidR="009D2756" w:rsidRPr="00BE09F4" w:rsidRDefault="009D2756" w:rsidP="00241226">
      <w:pPr>
        <w:numPr>
          <w:ilvl w:val="0"/>
          <w:numId w:val="3"/>
        </w:numPr>
        <w:ind w:left="709"/>
        <w:jc w:val="both"/>
        <w:rPr>
          <w:rFonts w:ascii="Verdana" w:hAnsi="Verdana"/>
          <w:sz w:val="22"/>
          <w:szCs w:val="22"/>
        </w:rPr>
      </w:pPr>
      <w:r w:rsidRPr="00BE09F4">
        <w:rPr>
          <w:rFonts w:ascii="Verdana" w:hAnsi="Verdana"/>
          <w:sz w:val="22"/>
          <w:szCs w:val="22"/>
        </w:rPr>
        <w:t>zbytky jídel, zbytky zeleniny a ovoce a dalších potravin</w:t>
      </w:r>
    </w:p>
    <w:p w:rsidR="009D2756" w:rsidRPr="00BE09F4" w:rsidRDefault="009D2756" w:rsidP="00241226">
      <w:pPr>
        <w:numPr>
          <w:ilvl w:val="0"/>
          <w:numId w:val="3"/>
        </w:numPr>
        <w:ind w:left="709"/>
        <w:jc w:val="both"/>
        <w:rPr>
          <w:rStyle w:val="Siln"/>
          <w:rFonts w:ascii="Verdana" w:hAnsi="Verdana"/>
          <w:b w:val="0"/>
          <w:bCs w:val="0"/>
          <w:sz w:val="22"/>
          <w:szCs w:val="22"/>
        </w:rPr>
      </w:pPr>
      <w:r w:rsidRPr="00BE09F4">
        <w:rPr>
          <w:rFonts w:ascii="Verdana" w:hAnsi="Verdana"/>
          <w:sz w:val="22"/>
          <w:szCs w:val="22"/>
        </w:rPr>
        <w:t xml:space="preserve">tuky a oleje (fritovací a ostatní oleje z domácností) – patří do </w:t>
      </w:r>
      <w:r w:rsidRPr="00BE09F4">
        <w:rPr>
          <w:rStyle w:val="Siln"/>
          <w:rFonts w:ascii="Verdana" w:hAnsi="Verdana"/>
          <w:sz w:val="22"/>
          <w:szCs w:val="22"/>
        </w:rPr>
        <w:t>sběrných vozů</w:t>
      </w:r>
      <w:r w:rsidR="00EF3426" w:rsidRPr="00BE09F4">
        <w:rPr>
          <w:rStyle w:val="Siln"/>
          <w:rFonts w:ascii="Verdana" w:hAnsi="Verdana"/>
          <w:sz w:val="22"/>
          <w:szCs w:val="22"/>
        </w:rPr>
        <w:t xml:space="preserve"> </w:t>
      </w:r>
      <w:r w:rsidR="00EF3426" w:rsidRPr="00BE09F4">
        <w:rPr>
          <w:rStyle w:val="Siln"/>
          <w:rFonts w:ascii="Verdana" w:hAnsi="Verdana"/>
          <w:b w:val="0"/>
          <w:sz w:val="22"/>
          <w:szCs w:val="22"/>
        </w:rPr>
        <w:t>případně do komunálního odpadu</w:t>
      </w:r>
    </w:p>
    <w:p w:rsidR="003D113A" w:rsidRPr="00BE09F4" w:rsidRDefault="003D113A" w:rsidP="00241226">
      <w:pPr>
        <w:numPr>
          <w:ilvl w:val="0"/>
          <w:numId w:val="3"/>
        </w:numPr>
        <w:ind w:left="709"/>
        <w:jc w:val="both"/>
        <w:rPr>
          <w:rFonts w:ascii="Verdana" w:hAnsi="Verdana"/>
          <w:sz w:val="22"/>
          <w:szCs w:val="22"/>
        </w:rPr>
      </w:pPr>
      <w:r w:rsidRPr="00BE09F4">
        <w:rPr>
          <w:rFonts w:ascii="Verdana" w:hAnsi="Verdana"/>
          <w:sz w:val="22"/>
          <w:szCs w:val="22"/>
        </w:rPr>
        <w:t>odpad z údržby  zahrad a sadů (např. ovoce, větve z p</w:t>
      </w:r>
      <w:r w:rsidR="003875DD" w:rsidRPr="00BE09F4">
        <w:rPr>
          <w:rFonts w:ascii="Verdana" w:hAnsi="Verdana"/>
          <w:sz w:val="22"/>
          <w:szCs w:val="22"/>
        </w:rPr>
        <w:t>r</w:t>
      </w:r>
      <w:r w:rsidRPr="00BE09F4">
        <w:rPr>
          <w:rFonts w:ascii="Verdana" w:hAnsi="Verdana"/>
          <w:sz w:val="22"/>
          <w:szCs w:val="22"/>
        </w:rPr>
        <w:t>ořezů, posekaná tráva apod.) - patří do kompostu, nádob na svoz biologického odpadu, komunálního odpadu</w:t>
      </w:r>
    </w:p>
    <w:p w:rsidR="00EF3426" w:rsidRPr="00BE09F4" w:rsidRDefault="00EF3426" w:rsidP="00EF3426">
      <w:pPr>
        <w:ind w:left="709"/>
        <w:jc w:val="both"/>
        <w:rPr>
          <w:rFonts w:ascii="Verdana" w:hAnsi="Verdana"/>
          <w:sz w:val="22"/>
          <w:szCs w:val="22"/>
        </w:rPr>
      </w:pPr>
    </w:p>
    <w:p w:rsidR="009D2756" w:rsidRPr="00BE09F4" w:rsidRDefault="009D2756" w:rsidP="00241226">
      <w:pPr>
        <w:pStyle w:val="Nadpis3"/>
        <w:spacing w:before="0" w:after="0"/>
        <w:jc w:val="both"/>
        <w:rPr>
          <w:rStyle w:val="Siln"/>
          <w:rFonts w:ascii="Verdana" w:hAnsi="Verdana"/>
          <w:sz w:val="22"/>
          <w:szCs w:val="22"/>
        </w:rPr>
      </w:pPr>
      <w:r w:rsidRPr="00BE09F4">
        <w:rPr>
          <w:rFonts w:ascii="Verdana" w:hAnsi="Verdana"/>
          <w:i/>
          <w:sz w:val="22"/>
          <w:szCs w:val="22"/>
        </w:rPr>
        <w:t>2. Veškeré hygienické potřeby </w:t>
      </w:r>
      <w:r w:rsidR="00CC7A6A" w:rsidRPr="00BE09F4">
        <w:rPr>
          <w:rFonts w:ascii="Verdana" w:hAnsi="Verdana"/>
          <w:sz w:val="22"/>
          <w:szCs w:val="22"/>
        </w:rPr>
        <w:t xml:space="preserve">- </w:t>
      </w:r>
      <w:r w:rsidRPr="00BE09F4">
        <w:rPr>
          <w:rStyle w:val="Siln"/>
          <w:rFonts w:ascii="Verdana" w:hAnsi="Verdana"/>
          <w:sz w:val="22"/>
          <w:szCs w:val="22"/>
        </w:rPr>
        <w:t>patří do kontejnerů na směsný odpad</w:t>
      </w:r>
    </w:p>
    <w:p w:rsidR="00241226" w:rsidRPr="00BE09F4" w:rsidRDefault="00241226" w:rsidP="00241226">
      <w:pPr>
        <w:rPr>
          <w:sz w:val="22"/>
          <w:szCs w:val="22"/>
        </w:rPr>
      </w:pPr>
    </w:p>
    <w:p w:rsidR="00CC7A6A" w:rsidRPr="00BE09F4" w:rsidRDefault="009D2756" w:rsidP="00241226">
      <w:pPr>
        <w:pStyle w:val="Normlnweb"/>
        <w:spacing w:before="0" w:beforeAutospacing="0" w:after="0" w:afterAutospacing="0"/>
        <w:jc w:val="both"/>
        <w:rPr>
          <w:rFonts w:ascii="Verdana" w:hAnsi="Verdana"/>
          <w:b/>
          <w:sz w:val="22"/>
          <w:szCs w:val="22"/>
        </w:rPr>
      </w:pPr>
      <w:r w:rsidRPr="00BE09F4">
        <w:rPr>
          <w:rFonts w:ascii="Verdana" w:hAnsi="Verdana" w:cs="Arial"/>
          <w:b/>
          <w:bCs/>
          <w:i/>
          <w:sz w:val="22"/>
          <w:szCs w:val="22"/>
        </w:rPr>
        <w:t>3. Chemikálie a další nebezpečné látky</w:t>
      </w:r>
      <w:r w:rsidR="00CC7A6A" w:rsidRPr="00BE09F4">
        <w:rPr>
          <w:rFonts w:ascii="Verdana" w:hAnsi="Verdana"/>
          <w:b/>
          <w:sz w:val="22"/>
          <w:szCs w:val="22"/>
        </w:rPr>
        <w:t xml:space="preserve"> -</w:t>
      </w:r>
      <w:r w:rsidR="00CC7A6A" w:rsidRPr="00BE09F4">
        <w:rPr>
          <w:rStyle w:val="Siln"/>
          <w:rFonts w:ascii="Verdana" w:hAnsi="Verdana"/>
          <w:b w:val="0"/>
          <w:sz w:val="22"/>
          <w:szCs w:val="22"/>
        </w:rPr>
        <w:t xml:space="preserve"> patří do stabilních sběrových míst v jednotlivých městech)</w:t>
      </w:r>
    </w:p>
    <w:p w:rsidR="009D2756" w:rsidRPr="00BE09F4" w:rsidRDefault="009D2756" w:rsidP="00241226">
      <w:pPr>
        <w:numPr>
          <w:ilvl w:val="0"/>
          <w:numId w:val="3"/>
        </w:numPr>
        <w:ind w:left="709"/>
        <w:jc w:val="both"/>
        <w:rPr>
          <w:rFonts w:ascii="Verdana" w:hAnsi="Verdana"/>
          <w:sz w:val="22"/>
          <w:szCs w:val="22"/>
        </w:rPr>
      </w:pPr>
      <w:r w:rsidRPr="00BE09F4">
        <w:rPr>
          <w:rFonts w:ascii="Verdana" w:hAnsi="Verdana"/>
          <w:sz w:val="22"/>
          <w:szCs w:val="22"/>
        </w:rPr>
        <w:t>staré barvy,</w:t>
      </w:r>
      <w:r w:rsidR="00CC7A6A" w:rsidRPr="00BE09F4">
        <w:rPr>
          <w:rFonts w:ascii="Verdana" w:hAnsi="Verdana"/>
          <w:sz w:val="22"/>
          <w:szCs w:val="22"/>
        </w:rPr>
        <w:t xml:space="preserve"> </w:t>
      </w:r>
      <w:r w:rsidRPr="00BE09F4">
        <w:rPr>
          <w:rFonts w:ascii="Verdana" w:hAnsi="Verdana"/>
          <w:sz w:val="22"/>
          <w:szCs w:val="22"/>
        </w:rPr>
        <w:t>ředidla, lepidla</w:t>
      </w:r>
    </w:p>
    <w:p w:rsidR="009D2756" w:rsidRPr="00BE09F4" w:rsidRDefault="009D2756" w:rsidP="00241226">
      <w:pPr>
        <w:numPr>
          <w:ilvl w:val="0"/>
          <w:numId w:val="3"/>
        </w:numPr>
        <w:ind w:left="709"/>
        <w:jc w:val="both"/>
        <w:rPr>
          <w:rFonts w:ascii="Verdana" w:hAnsi="Verdana"/>
          <w:sz w:val="22"/>
          <w:szCs w:val="22"/>
        </w:rPr>
      </w:pPr>
      <w:r w:rsidRPr="00BE09F4">
        <w:rPr>
          <w:rFonts w:ascii="Verdana" w:hAnsi="Verdana"/>
          <w:sz w:val="22"/>
          <w:szCs w:val="22"/>
        </w:rPr>
        <w:t>kyseliny, hydroxidy, detergenty</w:t>
      </w:r>
    </w:p>
    <w:p w:rsidR="009D2756" w:rsidRPr="00BE09F4" w:rsidRDefault="009D2756" w:rsidP="00241226">
      <w:pPr>
        <w:numPr>
          <w:ilvl w:val="0"/>
          <w:numId w:val="3"/>
        </w:numPr>
        <w:ind w:left="709"/>
        <w:jc w:val="both"/>
        <w:rPr>
          <w:rFonts w:ascii="Verdana" w:hAnsi="Verdana"/>
          <w:sz w:val="22"/>
          <w:szCs w:val="22"/>
        </w:rPr>
      </w:pPr>
      <w:r w:rsidRPr="00BE09F4">
        <w:rPr>
          <w:rFonts w:ascii="Verdana" w:hAnsi="Verdana"/>
          <w:sz w:val="22"/>
          <w:szCs w:val="22"/>
        </w:rPr>
        <w:t>mazadla, oleje</w:t>
      </w:r>
    </w:p>
    <w:p w:rsidR="009D2756" w:rsidRPr="00BE09F4" w:rsidRDefault="009D2756" w:rsidP="00241226">
      <w:pPr>
        <w:numPr>
          <w:ilvl w:val="0"/>
          <w:numId w:val="3"/>
        </w:numPr>
        <w:ind w:left="709"/>
        <w:jc w:val="both"/>
        <w:rPr>
          <w:rFonts w:ascii="Verdana" w:hAnsi="Verdana"/>
          <w:sz w:val="22"/>
          <w:szCs w:val="22"/>
        </w:rPr>
      </w:pPr>
      <w:r w:rsidRPr="00BE09F4">
        <w:rPr>
          <w:rFonts w:ascii="Verdana" w:hAnsi="Verdana"/>
          <w:sz w:val="22"/>
          <w:szCs w:val="22"/>
        </w:rPr>
        <w:t>zbytky čist</w:t>
      </w:r>
      <w:r w:rsidR="00297118" w:rsidRPr="00BE09F4">
        <w:rPr>
          <w:rFonts w:ascii="Verdana" w:hAnsi="Verdana"/>
          <w:sz w:val="22"/>
          <w:szCs w:val="22"/>
        </w:rPr>
        <w:t>i</w:t>
      </w:r>
      <w:r w:rsidRPr="00BE09F4">
        <w:rPr>
          <w:rFonts w:ascii="Verdana" w:hAnsi="Verdana"/>
          <w:sz w:val="22"/>
          <w:szCs w:val="22"/>
        </w:rPr>
        <w:t>cích prostředků</w:t>
      </w:r>
    </w:p>
    <w:p w:rsidR="009D2756" w:rsidRPr="00BE09F4" w:rsidRDefault="009D2756" w:rsidP="00241226">
      <w:pPr>
        <w:numPr>
          <w:ilvl w:val="0"/>
          <w:numId w:val="3"/>
        </w:numPr>
        <w:ind w:left="709"/>
        <w:jc w:val="both"/>
        <w:rPr>
          <w:rFonts w:ascii="Verdana" w:hAnsi="Verdana"/>
          <w:sz w:val="22"/>
          <w:szCs w:val="22"/>
        </w:rPr>
      </w:pPr>
      <w:r w:rsidRPr="00BE09F4">
        <w:rPr>
          <w:rFonts w:ascii="Verdana" w:hAnsi="Verdana"/>
          <w:sz w:val="22"/>
          <w:szCs w:val="22"/>
        </w:rPr>
        <w:t>domácí a zahradní chemie</w:t>
      </w:r>
    </w:p>
    <w:p w:rsidR="009D2756" w:rsidRPr="00BE09F4" w:rsidRDefault="009D2756" w:rsidP="00241226">
      <w:pPr>
        <w:numPr>
          <w:ilvl w:val="0"/>
          <w:numId w:val="3"/>
        </w:numPr>
        <w:ind w:left="709"/>
        <w:jc w:val="both"/>
        <w:rPr>
          <w:rFonts w:ascii="Verdana" w:hAnsi="Verdana"/>
          <w:sz w:val="22"/>
          <w:szCs w:val="22"/>
        </w:rPr>
      </w:pPr>
      <w:r w:rsidRPr="00BE09F4">
        <w:rPr>
          <w:rFonts w:ascii="Verdana" w:hAnsi="Verdana"/>
          <w:sz w:val="22"/>
          <w:szCs w:val="22"/>
        </w:rPr>
        <w:t>obsah baterií, ropné látky</w:t>
      </w:r>
    </w:p>
    <w:p w:rsidR="009D2756" w:rsidRPr="00BE09F4" w:rsidRDefault="009D2756" w:rsidP="00241226">
      <w:pPr>
        <w:numPr>
          <w:ilvl w:val="0"/>
          <w:numId w:val="3"/>
        </w:numPr>
        <w:ind w:left="709"/>
        <w:jc w:val="both"/>
        <w:rPr>
          <w:rFonts w:ascii="Verdana" w:hAnsi="Verdana"/>
          <w:sz w:val="22"/>
          <w:szCs w:val="22"/>
        </w:rPr>
      </w:pPr>
      <w:r w:rsidRPr="00BE09F4">
        <w:rPr>
          <w:rFonts w:ascii="Verdana" w:hAnsi="Verdana"/>
          <w:sz w:val="22"/>
          <w:szCs w:val="22"/>
        </w:rPr>
        <w:t>radioaktivní látky, infekční a karcinogenní</w:t>
      </w:r>
    </w:p>
    <w:p w:rsidR="009D2756" w:rsidRPr="00BE09F4" w:rsidRDefault="009D2756" w:rsidP="00241226">
      <w:pPr>
        <w:numPr>
          <w:ilvl w:val="0"/>
          <w:numId w:val="3"/>
        </w:numPr>
        <w:ind w:left="709"/>
        <w:jc w:val="both"/>
        <w:rPr>
          <w:rFonts w:ascii="Verdana" w:hAnsi="Verdana"/>
          <w:sz w:val="22"/>
          <w:szCs w:val="22"/>
        </w:rPr>
      </w:pPr>
      <w:r w:rsidRPr="00BE09F4">
        <w:rPr>
          <w:rFonts w:ascii="Verdana" w:hAnsi="Verdana"/>
          <w:sz w:val="22"/>
          <w:szCs w:val="22"/>
        </w:rPr>
        <w:t>a další chemické látky</w:t>
      </w:r>
    </w:p>
    <w:p w:rsidR="00241226" w:rsidRPr="00BE09F4" w:rsidRDefault="00241226" w:rsidP="00241226">
      <w:pPr>
        <w:ind w:left="709"/>
        <w:jc w:val="both"/>
        <w:rPr>
          <w:rFonts w:ascii="Verdana" w:hAnsi="Verdana"/>
          <w:sz w:val="22"/>
          <w:szCs w:val="22"/>
        </w:rPr>
      </w:pPr>
    </w:p>
    <w:p w:rsidR="009D2756" w:rsidRPr="00BE09F4" w:rsidRDefault="009D2756" w:rsidP="00241226">
      <w:pPr>
        <w:pStyle w:val="Nadpis3"/>
        <w:spacing w:before="0" w:after="0"/>
        <w:jc w:val="both"/>
        <w:rPr>
          <w:rFonts w:ascii="Verdana" w:hAnsi="Verdana"/>
          <w:sz w:val="22"/>
          <w:szCs w:val="22"/>
        </w:rPr>
      </w:pPr>
      <w:r w:rsidRPr="00BE09F4">
        <w:rPr>
          <w:rFonts w:ascii="Verdana" w:hAnsi="Verdana"/>
          <w:i/>
          <w:sz w:val="22"/>
          <w:szCs w:val="22"/>
        </w:rPr>
        <w:t>4. Léky</w:t>
      </w:r>
      <w:r w:rsidR="00CC7A6A" w:rsidRPr="00BE09F4">
        <w:rPr>
          <w:rFonts w:ascii="Verdana" w:hAnsi="Verdana"/>
          <w:sz w:val="22"/>
          <w:szCs w:val="22"/>
        </w:rPr>
        <w:t xml:space="preserve"> - </w:t>
      </w:r>
      <w:r w:rsidRPr="00BE09F4">
        <w:rPr>
          <w:rStyle w:val="Siln"/>
          <w:rFonts w:ascii="Verdana" w:hAnsi="Verdana"/>
          <w:sz w:val="22"/>
          <w:szCs w:val="22"/>
        </w:rPr>
        <w:t>patří do stabilních sběr</w:t>
      </w:r>
      <w:r w:rsidR="00CC7A6A" w:rsidRPr="00BE09F4">
        <w:rPr>
          <w:rStyle w:val="Siln"/>
          <w:rFonts w:ascii="Verdana" w:hAnsi="Verdana"/>
          <w:sz w:val="22"/>
          <w:szCs w:val="22"/>
        </w:rPr>
        <w:t>ových míst nebo zpět do lékárny</w:t>
      </w:r>
    </w:p>
    <w:p w:rsidR="006D6311" w:rsidRDefault="006D6311" w:rsidP="006D6311">
      <w:pPr>
        <w:pStyle w:val="Zkladntext"/>
        <w:jc w:val="both"/>
        <w:rPr>
          <w:rFonts w:ascii="Verdana" w:hAnsi="Verdana"/>
          <w:sz w:val="28"/>
        </w:rPr>
      </w:pPr>
    </w:p>
    <w:p w:rsidR="006D6311" w:rsidRPr="001C007E" w:rsidRDefault="006D6311" w:rsidP="006D6311">
      <w:pPr>
        <w:pStyle w:val="Zkladntext"/>
        <w:jc w:val="both"/>
        <w:rPr>
          <w:rFonts w:ascii="Verdana" w:hAnsi="Verdana"/>
          <w:sz w:val="28"/>
        </w:rPr>
      </w:pPr>
    </w:p>
    <w:p w:rsidR="009360B1" w:rsidRPr="006D6311" w:rsidRDefault="009360B1" w:rsidP="006D6311"/>
    <w:sectPr w:rsidR="009360B1" w:rsidRPr="006D6311" w:rsidSect="00BE09F4">
      <w:headerReference w:type="default" r:id="rId10"/>
      <w:footerReference w:type="default" r:id="rId11"/>
      <w:pgSz w:w="11906" w:h="16838"/>
      <w:pgMar w:top="567" w:right="1134" w:bottom="851" w:left="1134" w:header="539" w:footer="8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3EA" w:rsidRDefault="009273EA">
      <w:r>
        <w:separator/>
      </w:r>
    </w:p>
  </w:endnote>
  <w:endnote w:type="continuationSeparator" w:id="0">
    <w:p w:rsidR="009273EA" w:rsidRDefault="0092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93" w:rsidRDefault="00A14027">
    <w:pPr>
      <w:pStyle w:val="Zpat"/>
      <w:ind w:hanging="1080"/>
    </w:pPr>
    <w:r>
      <w:t xml:space="preserve">                   </w:t>
    </w:r>
    <w:r>
      <w:rPr>
        <w:noProof/>
        <w:lang w:val="en-US" w:eastAsia="en-US"/>
      </w:rPr>
      <w:drawing>
        <wp:inline distT="0" distB="0" distL="0" distR="0">
          <wp:extent cx="6120130" cy="363860"/>
          <wp:effectExtent l="0" t="0" r="0" b="0"/>
          <wp:docPr id="2" name="Obrázek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63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3EA" w:rsidRDefault="009273EA">
      <w:r>
        <w:separator/>
      </w:r>
    </w:p>
  </w:footnote>
  <w:footnote w:type="continuationSeparator" w:id="0">
    <w:p w:rsidR="009273EA" w:rsidRDefault="0092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93" w:rsidRDefault="00673E93">
    <w:pPr>
      <w:pStyle w:val="Zhlav"/>
      <w:ind w:hanging="900"/>
      <w:rPr>
        <w:rFonts w:ascii="Geneva" w:hAnsi="Geneva"/>
      </w:rPr>
    </w:pPr>
    <w:r>
      <w:t xml:space="preserve">               </w:t>
    </w:r>
    <w:r w:rsidR="00A14027">
      <w:rPr>
        <w:noProof/>
        <w:lang w:val="en-US" w:eastAsia="en-US"/>
      </w:rPr>
      <w:drawing>
        <wp:inline distT="0" distB="0" distL="0" distR="0">
          <wp:extent cx="6120130" cy="647633"/>
          <wp:effectExtent l="0" t="0" r="0" b="635"/>
          <wp:docPr id="1" name="Obrázek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47633"/>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723"/>
    <w:multiLevelType w:val="multilevel"/>
    <w:tmpl w:val="2238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B0EB5"/>
    <w:multiLevelType w:val="multilevel"/>
    <w:tmpl w:val="E5DE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6F766E"/>
    <w:multiLevelType w:val="hybridMultilevel"/>
    <w:tmpl w:val="3B8CB380"/>
    <w:lvl w:ilvl="0" w:tplc="66CE8B52">
      <w:start w:val="1"/>
      <w:numFmt w:val="decimal"/>
      <w:lvlText w:val="%1."/>
      <w:lvlJc w:val="left"/>
      <w:pPr>
        <w:tabs>
          <w:tab w:val="num" w:pos="705"/>
        </w:tabs>
        <w:ind w:left="705" w:hanging="360"/>
      </w:pPr>
      <w:rPr>
        <w:rFonts w:hint="default"/>
      </w:rPr>
    </w:lvl>
    <w:lvl w:ilvl="1" w:tplc="48C86DF0" w:tentative="1">
      <w:start w:val="1"/>
      <w:numFmt w:val="lowerLetter"/>
      <w:lvlText w:val="%2."/>
      <w:lvlJc w:val="left"/>
      <w:pPr>
        <w:tabs>
          <w:tab w:val="num" w:pos="1425"/>
        </w:tabs>
        <w:ind w:left="1425" w:hanging="360"/>
      </w:pPr>
    </w:lvl>
    <w:lvl w:ilvl="2" w:tplc="1CCC2ECC" w:tentative="1">
      <w:start w:val="1"/>
      <w:numFmt w:val="lowerRoman"/>
      <w:lvlText w:val="%3."/>
      <w:lvlJc w:val="right"/>
      <w:pPr>
        <w:tabs>
          <w:tab w:val="num" w:pos="2145"/>
        </w:tabs>
        <w:ind w:left="2145" w:hanging="180"/>
      </w:pPr>
    </w:lvl>
    <w:lvl w:ilvl="3" w:tplc="AC247470" w:tentative="1">
      <w:start w:val="1"/>
      <w:numFmt w:val="decimal"/>
      <w:lvlText w:val="%4."/>
      <w:lvlJc w:val="left"/>
      <w:pPr>
        <w:tabs>
          <w:tab w:val="num" w:pos="2865"/>
        </w:tabs>
        <w:ind w:left="2865" w:hanging="360"/>
      </w:pPr>
    </w:lvl>
    <w:lvl w:ilvl="4" w:tplc="8D4E5032" w:tentative="1">
      <w:start w:val="1"/>
      <w:numFmt w:val="lowerLetter"/>
      <w:lvlText w:val="%5."/>
      <w:lvlJc w:val="left"/>
      <w:pPr>
        <w:tabs>
          <w:tab w:val="num" w:pos="3585"/>
        </w:tabs>
        <w:ind w:left="3585" w:hanging="360"/>
      </w:pPr>
    </w:lvl>
    <w:lvl w:ilvl="5" w:tplc="1480BB7A" w:tentative="1">
      <w:start w:val="1"/>
      <w:numFmt w:val="lowerRoman"/>
      <w:lvlText w:val="%6."/>
      <w:lvlJc w:val="right"/>
      <w:pPr>
        <w:tabs>
          <w:tab w:val="num" w:pos="4305"/>
        </w:tabs>
        <w:ind w:left="4305" w:hanging="180"/>
      </w:pPr>
    </w:lvl>
    <w:lvl w:ilvl="6" w:tplc="F1144A44" w:tentative="1">
      <w:start w:val="1"/>
      <w:numFmt w:val="decimal"/>
      <w:lvlText w:val="%7."/>
      <w:lvlJc w:val="left"/>
      <w:pPr>
        <w:tabs>
          <w:tab w:val="num" w:pos="5025"/>
        </w:tabs>
        <w:ind w:left="5025" w:hanging="360"/>
      </w:pPr>
    </w:lvl>
    <w:lvl w:ilvl="7" w:tplc="625277E2" w:tentative="1">
      <w:start w:val="1"/>
      <w:numFmt w:val="lowerLetter"/>
      <w:lvlText w:val="%8."/>
      <w:lvlJc w:val="left"/>
      <w:pPr>
        <w:tabs>
          <w:tab w:val="num" w:pos="5745"/>
        </w:tabs>
        <w:ind w:left="5745" w:hanging="360"/>
      </w:pPr>
    </w:lvl>
    <w:lvl w:ilvl="8" w:tplc="BA6C60EA" w:tentative="1">
      <w:start w:val="1"/>
      <w:numFmt w:val="lowerRoman"/>
      <w:lvlText w:val="%9."/>
      <w:lvlJc w:val="right"/>
      <w:pPr>
        <w:tabs>
          <w:tab w:val="num" w:pos="6465"/>
        </w:tabs>
        <w:ind w:left="6465" w:hanging="180"/>
      </w:pPr>
    </w:lvl>
  </w:abstractNum>
  <w:abstractNum w:abstractNumId="3" w15:restartNumberingAfterBreak="0">
    <w:nsid w:val="7EFE3730"/>
    <w:multiLevelType w:val="hybridMultilevel"/>
    <w:tmpl w:val="B3A0B954"/>
    <w:lvl w:ilvl="0" w:tplc="F94443C8">
      <w:start w:val="1"/>
      <w:numFmt w:val="decimal"/>
      <w:lvlText w:val="%1."/>
      <w:lvlJc w:val="left"/>
      <w:pPr>
        <w:tabs>
          <w:tab w:val="num" w:pos="705"/>
        </w:tabs>
        <w:ind w:left="705" w:hanging="360"/>
      </w:pPr>
      <w:rPr>
        <w:rFonts w:hint="default"/>
      </w:rPr>
    </w:lvl>
    <w:lvl w:ilvl="1" w:tplc="DBEED192" w:tentative="1">
      <w:start w:val="1"/>
      <w:numFmt w:val="lowerLetter"/>
      <w:lvlText w:val="%2."/>
      <w:lvlJc w:val="left"/>
      <w:pPr>
        <w:tabs>
          <w:tab w:val="num" w:pos="1425"/>
        </w:tabs>
        <w:ind w:left="1425" w:hanging="360"/>
      </w:pPr>
    </w:lvl>
    <w:lvl w:ilvl="2" w:tplc="8500BEFA" w:tentative="1">
      <w:start w:val="1"/>
      <w:numFmt w:val="lowerRoman"/>
      <w:lvlText w:val="%3."/>
      <w:lvlJc w:val="right"/>
      <w:pPr>
        <w:tabs>
          <w:tab w:val="num" w:pos="2145"/>
        </w:tabs>
        <w:ind w:left="2145" w:hanging="180"/>
      </w:pPr>
    </w:lvl>
    <w:lvl w:ilvl="3" w:tplc="15D25E50" w:tentative="1">
      <w:start w:val="1"/>
      <w:numFmt w:val="decimal"/>
      <w:lvlText w:val="%4."/>
      <w:lvlJc w:val="left"/>
      <w:pPr>
        <w:tabs>
          <w:tab w:val="num" w:pos="2865"/>
        </w:tabs>
        <w:ind w:left="2865" w:hanging="360"/>
      </w:pPr>
    </w:lvl>
    <w:lvl w:ilvl="4" w:tplc="B192A532" w:tentative="1">
      <w:start w:val="1"/>
      <w:numFmt w:val="lowerLetter"/>
      <w:lvlText w:val="%5."/>
      <w:lvlJc w:val="left"/>
      <w:pPr>
        <w:tabs>
          <w:tab w:val="num" w:pos="3585"/>
        </w:tabs>
        <w:ind w:left="3585" w:hanging="360"/>
      </w:pPr>
    </w:lvl>
    <w:lvl w:ilvl="5" w:tplc="E196E208" w:tentative="1">
      <w:start w:val="1"/>
      <w:numFmt w:val="lowerRoman"/>
      <w:lvlText w:val="%6."/>
      <w:lvlJc w:val="right"/>
      <w:pPr>
        <w:tabs>
          <w:tab w:val="num" w:pos="4305"/>
        </w:tabs>
        <w:ind w:left="4305" w:hanging="180"/>
      </w:pPr>
    </w:lvl>
    <w:lvl w:ilvl="6" w:tplc="E9504792" w:tentative="1">
      <w:start w:val="1"/>
      <w:numFmt w:val="decimal"/>
      <w:lvlText w:val="%7."/>
      <w:lvlJc w:val="left"/>
      <w:pPr>
        <w:tabs>
          <w:tab w:val="num" w:pos="5025"/>
        </w:tabs>
        <w:ind w:left="5025" w:hanging="360"/>
      </w:pPr>
    </w:lvl>
    <w:lvl w:ilvl="7" w:tplc="17B60E0E" w:tentative="1">
      <w:start w:val="1"/>
      <w:numFmt w:val="lowerLetter"/>
      <w:lvlText w:val="%8."/>
      <w:lvlJc w:val="left"/>
      <w:pPr>
        <w:tabs>
          <w:tab w:val="num" w:pos="5745"/>
        </w:tabs>
        <w:ind w:left="5745" w:hanging="360"/>
      </w:pPr>
    </w:lvl>
    <w:lvl w:ilvl="8" w:tplc="9D24DB42" w:tentative="1">
      <w:start w:val="1"/>
      <w:numFmt w:val="lowerRoman"/>
      <w:lvlText w:val="%9."/>
      <w:lvlJc w:val="right"/>
      <w:pPr>
        <w:tabs>
          <w:tab w:val="num" w:pos="6465"/>
        </w:tabs>
        <w:ind w:left="646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82"/>
    <w:rsid w:val="00002644"/>
    <w:rsid w:val="000238DD"/>
    <w:rsid w:val="0002479A"/>
    <w:rsid w:val="00037F48"/>
    <w:rsid w:val="00050646"/>
    <w:rsid w:val="000A30E3"/>
    <w:rsid w:val="000B15B6"/>
    <w:rsid w:val="000D0554"/>
    <w:rsid w:val="000F3907"/>
    <w:rsid w:val="00102C42"/>
    <w:rsid w:val="0010373B"/>
    <w:rsid w:val="00106A51"/>
    <w:rsid w:val="0012159F"/>
    <w:rsid w:val="001345DB"/>
    <w:rsid w:val="00135139"/>
    <w:rsid w:val="00153418"/>
    <w:rsid w:val="00153B40"/>
    <w:rsid w:val="00156841"/>
    <w:rsid w:val="001570DB"/>
    <w:rsid w:val="001664C8"/>
    <w:rsid w:val="00167669"/>
    <w:rsid w:val="001754E3"/>
    <w:rsid w:val="001878F4"/>
    <w:rsid w:val="00196D5B"/>
    <w:rsid w:val="001B26B4"/>
    <w:rsid w:val="001C007E"/>
    <w:rsid w:val="001C06DC"/>
    <w:rsid w:val="001C5C49"/>
    <w:rsid w:val="001E1FEB"/>
    <w:rsid w:val="001F24D8"/>
    <w:rsid w:val="0020147F"/>
    <w:rsid w:val="002140CF"/>
    <w:rsid w:val="00214FBF"/>
    <w:rsid w:val="00216305"/>
    <w:rsid w:val="002202EE"/>
    <w:rsid w:val="00237503"/>
    <w:rsid w:val="00241226"/>
    <w:rsid w:val="002656B0"/>
    <w:rsid w:val="00272E3E"/>
    <w:rsid w:val="00274176"/>
    <w:rsid w:val="002760A6"/>
    <w:rsid w:val="00297118"/>
    <w:rsid w:val="002A3A2C"/>
    <w:rsid w:val="002B2A44"/>
    <w:rsid w:val="002B7285"/>
    <w:rsid w:val="002C2B3C"/>
    <w:rsid w:val="002C38A4"/>
    <w:rsid w:val="002C5DD5"/>
    <w:rsid w:val="002D2473"/>
    <w:rsid w:val="002E0845"/>
    <w:rsid w:val="002F5519"/>
    <w:rsid w:val="00330014"/>
    <w:rsid w:val="0033461D"/>
    <w:rsid w:val="00347E83"/>
    <w:rsid w:val="0035008E"/>
    <w:rsid w:val="0035277B"/>
    <w:rsid w:val="003602C1"/>
    <w:rsid w:val="00367752"/>
    <w:rsid w:val="0037661A"/>
    <w:rsid w:val="00382B6A"/>
    <w:rsid w:val="003875DD"/>
    <w:rsid w:val="003970A8"/>
    <w:rsid w:val="003A4AED"/>
    <w:rsid w:val="003B3CEC"/>
    <w:rsid w:val="003D113A"/>
    <w:rsid w:val="003D5881"/>
    <w:rsid w:val="003F663C"/>
    <w:rsid w:val="00401502"/>
    <w:rsid w:val="00420524"/>
    <w:rsid w:val="00423B69"/>
    <w:rsid w:val="004279D3"/>
    <w:rsid w:val="0043080A"/>
    <w:rsid w:val="004512C2"/>
    <w:rsid w:val="00472DB8"/>
    <w:rsid w:val="00475C5D"/>
    <w:rsid w:val="00493432"/>
    <w:rsid w:val="00495B10"/>
    <w:rsid w:val="00496B81"/>
    <w:rsid w:val="004A6389"/>
    <w:rsid w:val="004B3EF4"/>
    <w:rsid w:val="004B6BB0"/>
    <w:rsid w:val="004B7EBA"/>
    <w:rsid w:val="004C3E4A"/>
    <w:rsid w:val="004F0884"/>
    <w:rsid w:val="00504A06"/>
    <w:rsid w:val="00515EC9"/>
    <w:rsid w:val="0052352A"/>
    <w:rsid w:val="005375AD"/>
    <w:rsid w:val="00545B87"/>
    <w:rsid w:val="0055446B"/>
    <w:rsid w:val="00570B50"/>
    <w:rsid w:val="0057165A"/>
    <w:rsid w:val="005735CC"/>
    <w:rsid w:val="005826FF"/>
    <w:rsid w:val="00582920"/>
    <w:rsid w:val="005852AB"/>
    <w:rsid w:val="00586468"/>
    <w:rsid w:val="00591B02"/>
    <w:rsid w:val="005B4AC9"/>
    <w:rsid w:val="005B6BD7"/>
    <w:rsid w:val="005D339B"/>
    <w:rsid w:val="005D6FC3"/>
    <w:rsid w:val="005E0EBF"/>
    <w:rsid w:val="005F09B0"/>
    <w:rsid w:val="005F1C10"/>
    <w:rsid w:val="00621C9F"/>
    <w:rsid w:val="00626181"/>
    <w:rsid w:val="006279DE"/>
    <w:rsid w:val="00627CF1"/>
    <w:rsid w:val="00631E97"/>
    <w:rsid w:val="00651901"/>
    <w:rsid w:val="00653D3E"/>
    <w:rsid w:val="00664D3C"/>
    <w:rsid w:val="00672AD7"/>
    <w:rsid w:val="00673E93"/>
    <w:rsid w:val="00684202"/>
    <w:rsid w:val="00692633"/>
    <w:rsid w:val="00694191"/>
    <w:rsid w:val="00696186"/>
    <w:rsid w:val="006A2777"/>
    <w:rsid w:val="006B4370"/>
    <w:rsid w:val="006D6311"/>
    <w:rsid w:val="006E4554"/>
    <w:rsid w:val="006F152A"/>
    <w:rsid w:val="006F59EC"/>
    <w:rsid w:val="00701F56"/>
    <w:rsid w:val="0070276D"/>
    <w:rsid w:val="007050BD"/>
    <w:rsid w:val="00720FDD"/>
    <w:rsid w:val="00725297"/>
    <w:rsid w:val="0073066C"/>
    <w:rsid w:val="007766A7"/>
    <w:rsid w:val="00781995"/>
    <w:rsid w:val="0078375D"/>
    <w:rsid w:val="00795009"/>
    <w:rsid w:val="007A2C62"/>
    <w:rsid w:val="007B3254"/>
    <w:rsid w:val="007C5236"/>
    <w:rsid w:val="007C569A"/>
    <w:rsid w:val="007C7735"/>
    <w:rsid w:val="007D53DB"/>
    <w:rsid w:val="007E0EEF"/>
    <w:rsid w:val="00801B0D"/>
    <w:rsid w:val="008128DE"/>
    <w:rsid w:val="008155DD"/>
    <w:rsid w:val="00815EAB"/>
    <w:rsid w:val="00822986"/>
    <w:rsid w:val="00822CE6"/>
    <w:rsid w:val="00825FCA"/>
    <w:rsid w:val="00834980"/>
    <w:rsid w:val="008429A6"/>
    <w:rsid w:val="00843950"/>
    <w:rsid w:val="008855F0"/>
    <w:rsid w:val="008A0120"/>
    <w:rsid w:val="008B36C7"/>
    <w:rsid w:val="008B3B1A"/>
    <w:rsid w:val="008C18E3"/>
    <w:rsid w:val="008C2775"/>
    <w:rsid w:val="008C4EFD"/>
    <w:rsid w:val="008C5809"/>
    <w:rsid w:val="008F07D3"/>
    <w:rsid w:val="0090120C"/>
    <w:rsid w:val="00906A44"/>
    <w:rsid w:val="00920DF0"/>
    <w:rsid w:val="009273EA"/>
    <w:rsid w:val="00932063"/>
    <w:rsid w:val="00932085"/>
    <w:rsid w:val="00935944"/>
    <w:rsid w:val="009360B1"/>
    <w:rsid w:val="009514EC"/>
    <w:rsid w:val="00956EA4"/>
    <w:rsid w:val="00967CC7"/>
    <w:rsid w:val="00974B74"/>
    <w:rsid w:val="00975F66"/>
    <w:rsid w:val="00976028"/>
    <w:rsid w:val="00977627"/>
    <w:rsid w:val="009863F6"/>
    <w:rsid w:val="009D2756"/>
    <w:rsid w:val="009D3E85"/>
    <w:rsid w:val="009F0582"/>
    <w:rsid w:val="009F7ECF"/>
    <w:rsid w:val="00A115D6"/>
    <w:rsid w:val="00A14027"/>
    <w:rsid w:val="00A22441"/>
    <w:rsid w:val="00A307C9"/>
    <w:rsid w:val="00A47A23"/>
    <w:rsid w:val="00A5169C"/>
    <w:rsid w:val="00A768BF"/>
    <w:rsid w:val="00A84BBC"/>
    <w:rsid w:val="00A90C72"/>
    <w:rsid w:val="00AA7BF0"/>
    <w:rsid w:val="00AC3AE6"/>
    <w:rsid w:val="00AC51F0"/>
    <w:rsid w:val="00AD2D75"/>
    <w:rsid w:val="00AD683D"/>
    <w:rsid w:val="00B12D0B"/>
    <w:rsid w:val="00B15E56"/>
    <w:rsid w:val="00B20171"/>
    <w:rsid w:val="00B231E6"/>
    <w:rsid w:val="00B35A13"/>
    <w:rsid w:val="00B362AE"/>
    <w:rsid w:val="00B363DA"/>
    <w:rsid w:val="00B402E5"/>
    <w:rsid w:val="00B53FC4"/>
    <w:rsid w:val="00B55D04"/>
    <w:rsid w:val="00B741B0"/>
    <w:rsid w:val="00B74F8B"/>
    <w:rsid w:val="00B80D37"/>
    <w:rsid w:val="00B90E36"/>
    <w:rsid w:val="00BA7B2B"/>
    <w:rsid w:val="00BB2B15"/>
    <w:rsid w:val="00BB6C66"/>
    <w:rsid w:val="00BC40DB"/>
    <w:rsid w:val="00BD2680"/>
    <w:rsid w:val="00BE09F4"/>
    <w:rsid w:val="00C03ED5"/>
    <w:rsid w:val="00C231EA"/>
    <w:rsid w:val="00C36945"/>
    <w:rsid w:val="00C4517E"/>
    <w:rsid w:val="00C631A4"/>
    <w:rsid w:val="00CA4F96"/>
    <w:rsid w:val="00CB3D17"/>
    <w:rsid w:val="00CC25B8"/>
    <w:rsid w:val="00CC7A6A"/>
    <w:rsid w:val="00CE75BE"/>
    <w:rsid w:val="00D05F9A"/>
    <w:rsid w:val="00D071E9"/>
    <w:rsid w:val="00D07EC8"/>
    <w:rsid w:val="00D14031"/>
    <w:rsid w:val="00D23C2C"/>
    <w:rsid w:val="00D2479F"/>
    <w:rsid w:val="00D2687F"/>
    <w:rsid w:val="00D314C1"/>
    <w:rsid w:val="00D3744D"/>
    <w:rsid w:val="00D41E32"/>
    <w:rsid w:val="00D57CD1"/>
    <w:rsid w:val="00D60DEA"/>
    <w:rsid w:val="00D6664C"/>
    <w:rsid w:val="00DA2777"/>
    <w:rsid w:val="00DA3DD5"/>
    <w:rsid w:val="00DB35A5"/>
    <w:rsid w:val="00DC3F6D"/>
    <w:rsid w:val="00DD56F5"/>
    <w:rsid w:val="00DE5253"/>
    <w:rsid w:val="00DE5C88"/>
    <w:rsid w:val="00E13524"/>
    <w:rsid w:val="00E240B6"/>
    <w:rsid w:val="00E710F5"/>
    <w:rsid w:val="00E73AA2"/>
    <w:rsid w:val="00E94170"/>
    <w:rsid w:val="00ED22E9"/>
    <w:rsid w:val="00EF3426"/>
    <w:rsid w:val="00F23944"/>
    <w:rsid w:val="00F4333D"/>
    <w:rsid w:val="00F46F73"/>
    <w:rsid w:val="00F54005"/>
    <w:rsid w:val="00F82EB0"/>
    <w:rsid w:val="00F966B3"/>
    <w:rsid w:val="00FC01F3"/>
    <w:rsid w:val="00FC0E3C"/>
    <w:rsid w:val="00FC2F0D"/>
    <w:rsid w:val="00FC33D1"/>
    <w:rsid w:val="00FD5098"/>
    <w:rsid w:val="00FD5DF3"/>
    <w:rsid w:val="00FE0BCC"/>
    <w:rsid w:val="00FE0C30"/>
    <w:rsid w:val="00FE4FB8"/>
    <w:rsid w:val="00FE54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7CA7AA-63E2-4FFF-91FA-C017B6C8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2441"/>
  </w:style>
  <w:style w:type="paragraph" w:styleId="Nadpis1">
    <w:name w:val="heading 1"/>
    <w:basedOn w:val="Normln"/>
    <w:next w:val="Normln"/>
    <w:qFormat/>
    <w:rsid w:val="00A22441"/>
    <w:pPr>
      <w:keepNext/>
      <w:ind w:left="345"/>
      <w:outlineLvl w:val="0"/>
    </w:pPr>
    <w:rPr>
      <w:rFonts w:ascii="Verdana" w:hAnsi="Verdana"/>
      <w:b/>
    </w:rPr>
  </w:style>
  <w:style w:type="paragraph" w:styleId="Nadpis2">
    <w:name w:val="heading 2"/>
    <w:basedOn w:val="Normln"/>
    <w:next w:val="Normln"/>
    <w:link w:val="Nadpis2Char"/>
    <w:unhideWhenUsed/>
    <w:qFormat/>
    <w:rsid w:val="009360B1"/>
    <w:pPr>
      <w:keepNext/>
      <w:spacing w:before="240" w:after="60"/>
      <w:outlineLvl w:val="1"/>
    </w:pPr>
    <w:rPr>
      <w:rFonts w:ascii="Cambria" w:hAnsi="Cambria"/>
      <w:b/>
      <w:bCs/>
      <w:i/>
      <w:iCs/>
      <w:sz w:val="28"/>
      <w:szCs w:val="28"/>
    </w:rPr>
  </w:style>
  <w:style w:type="paragraph" w:styleId="Nadpis3">
    <w:name w:val="heading 3"/>
    <w:basedOn w:val="Normln"/>
    <w:next w:val="Normln"/>
    <w:qFormat/>
    <w:rsid w:val="001C007E"/>
    <w:pPr>
      <w:keepNext/>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D60DEA"/>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22441"/>
    <w:rPr>
      <w:color w:val="0000FF"/>
      <w:u w:val="single"/>
    </w:rPr>
  </w:style>
  <w:style w:type="paragraph" w:styleId="Textbubliny">
    <w:name w:val="Balloon Text"/>
    <w:basedOn w:val="Normln"/>
    <w:semiHidden/>
    <w:rsid w:val="00A22441"/>
    <w:rPr>
      <w:rFonts w:ascii="Tahoma" w:hAnsi="Tahoma"/>
      <w:sz w:val="16"/>
    </w:rPr>
  </w:style>
  <w:style w:type="character" w:styleId="Sledovanodkaz">
    <w:name w:val="FollowedHyperlink"/>
    <w:basedOn w:val="Standardnpsmoodstavce"/>
    <w:rsid w:val="00A22441"/>
    <w:rPr>
      <w:color w:val="800080"/>
      <w:u w:val="single"/>
    </w:rPr>
  </w:style>
  <w:style w:type="paragraph" w:styleId="Zhlav">
    <w:name w:val="header"/>
    <w:basedOn w:val="Normln"/>
    <w:rsid w:val="00A22441"/>
    <w:pPr>
      <w:tabs>
        <w:tab w:val="center" w:pos="4536"/>
        <w:tab w:val="right" w:pos="9072"/>
      </w:tabs>
    </w:pPr>
  </w:style>
  <w:style w:type="paragraph" w:styleId="Zpat">
    <w:name w:val="footer"/>
    <w:basedOn w:val="Normln"/>
    <w:rsid w:val="00A22441"/>
    <w:pPr>
      <w:tabs>
        <w:tab w:val="center" w:pos="4536"/>
        <w:tab w:val="right" w:pos="9072"/>
      </w:tabs>
    </w:pPr>
  </w:style>
  <w:style w:type="table" w:styleId="Mkatabulky">
    <w:name w:val="Table Grid"/>
    <w:basedOn w:val="Normlntabulka"/>
    <w:rsid w:val="004B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rsid w:val="001C007E"/>
    <w:rPr>
      <w:sz w:val="32"/>
      <w:szCs w:val="24"/>
    </w:rPr>
  </w:style>
  <w:style w:type="paragraph" w:styleId="Rozloendokumentu">
    <w:name w:val="Document Map"/>
    <w:basedOn w:val="Normln"/>
    <w:semiHidden/>
    <w:rsid w:val="004A6389"/>
    <w:pPr>
      <w:shd w:val="clear" w:color="auto" w:fill="000080"/>
    </w:pPr>
    <w:rPr>
      <w:rFonts w:ascii="Tahoma" w:hAnsi="Tahoma" w:cs="Tahoma"/>
    </w:rPr>
  </w:style>
  <w:style w:type="paragraph" w:styleId="Zkladntextodsazen2">
    <w:name w:val="Body Text Indent 2"/>
    <w:basedOn w:val="Normln"/>
    <w:link w:val="Zkladntextodsazen2Char"/>
    <w:uiPriority w:val="99"/>
    <w:unhideWhenUsed/>
    <w:rsid w:val="00843950"/>
    <w:pPr>
      <w:spacing w:after="120" w:line="480" w:lineRule="auto"/>
      <w:ind w:left="283"/>
    </w:pPr>
    <w:rPr>
      <w:sz w:val="24"/>
    </w:rPr>
  </w:style>
  <w:style w:type="character" w:customStyle="1" w:styleId="Zkladntextodsazen2Char">
    <w:name w:val="Základní text odsazený 2 Char"/>
    <w:basedOn w:val="Standardnpsmoodstavce"/>
    <w:link w:val="Zkladntextodsazen2"/>
    <w:uiPriority w:val="99"/>
    <w:rsid w:val="00843950"/>
    <w:rPr>
      <w:sz w:val="24"/>
    </w:rPr>
  </w:style>
  <w:style w:type="paragraph" w:styleId="Textpoznpodarou">
    <w:name w:val="footnote text"/>
    <w:basedOn w:val="Normln"/>
    <w:link w:val="TextpoznpodarouChar"/>
    <w:rsid w:val="00106A51"/>
    <w:rPr>
      <w:sz w:val="18"/>
    </w:rPr>
  </w:style>
  <w:style w:type="character" w:customStyle="1" w:styleId="TextpoznpodarouChar">
    <w:name w:val="Text pozn. pod čarou Char"/>
    <w:basedOn w:val="Standardnpsmoodstavce"/>
    <w:link w:val="Textpoznpodarou"/>
    <w:rsid w:val="00106A51"/>
    <w:rPr>
      <w:sz w:val="18"/>
    </w:rPr>
  </w:style>
  <w:style w:type="character" w:styleId="Znakapoznpodarou">
    <w:name w:val="footnote reference"/>
    <w:basedOn w:val="Standardnpsmoodstavce"/>
    <w:rsid w:val="00106A51"/>
    <w:rPr>
      <w:vertAlign w:val="superscript"/>
    </w:rPr>
  </w:style>
  <w:style w:type="character" w:customStyle="1" w:styleId="Nadpis2Char">
    <w:name w:val="Nadpis 2 Char"/>
    <w:basedOn w:val="Standardnpsmoodstavce"/>
    <w:link w:val="Nadpis2"/>
    <w:rsid w:val="009360B1"/>
    <w:rPr>
      <w:rFonts w:ascii="Cambria" w:eastAsia="Times New Roman" w:hAnsi="Cambria" w:cs="Times New Roman"/>
      <w:b/>
      <w:bCs/>
      <w:i/>
      <w:iCs/>
      <w:sz w:val="28"/>
      <w:szCs w:val="28"/>
    </w:rPr>
  </w:style>
  <w:style w:type="character" w:customStyle="1" w:styleId="Nadpis4Char">
    <w:name w:val="Nadpis 4 Char"/>
    <w:basedOn w:val="Standardnpsmoodstavce"/>
    <w:link w:val="Nadpis4"/>
    <w:semiHidden/>
    <w:rsid w:val="00D60DEA"/>
    <w:rPr>
      <w:rFonts w:ascii="Calibri" w:eastAsia="Times New Roman" w:hAnsi="Calibri" w:cs="Times New Roman"/>
      <w:b/>
      <w:bCs/>
      <w:sz w:val="28"/>
      <w:szCs w:val="28"/>
    </w:rPr>
  </w:style>
  <w:style w:type="paragraph" w:customStyle="1" w:styleId="Default">
    <w:name w:val="Default"/>
    <w:rsid w:val="00974B74"/>
    <w:pPr>
      <w:autoSpaceDE w:val="0"/>
      <w:autoSpaceDN w:val="0"/>
      <w:adjustRightInd w:val="0"/>
    </w:pPr>
    <w:rPr>
      <w:rFonts w:ascii="Verdana" w:hAnsi="Verdana" w:cs="Verdana"/>
      <w:color w:val="000000"/>
      <w:sz w:val="24"/>
      <w:szCs w:val="24"/>
    </w:rPr>
  </w:style>
  <w:style w:type="paragraph" w:styleId="Normlnweb">
    <w:name w:val="Normal (Web)"/>
    <w:basedOn w:val="Normln"/>
    <w:uiPriority w:val="99"/>
    <w:semiHidden/>
    <w:unhideWhenUsed/>
    <w:rsid w:val="009D2756"/>
    <w:pPr>
      <w:spacing w:before="100" w:beforeAutospacing="1" w:after="100" w:afterAutospacing="1"/>
    </w:pPr>
    <w:rPr>
      <w:sz w:val="24"/>
      <w:szCs w:val="24"/>
    </w:rPr>
  </w:style>
  <w:style w:type="character" w:styleId="Siln">
    <w:name w:val="Strong"/>
    <w:basedOn w:val="Standardnpsmoodstavce"/>
    <w:uiPriority w:val="22"/>
    <w:qFormat/>
    <w:rsid w:val="009D27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7289">
      <w:bodyDiv w:val="1"/>
      <w:marLeft w:val="0"/>
      <w:marRight w:val="0"/>
      <w:marTop w:val="0"/>
      <w:marBottom w:val="0"/>
      <w:divBdr>
        <w:top w:val="none" w:sz="0" w:space="0" w:color="auto"/>
        <w:left w:val="none" w:sz="0" w:space="0" w:color="auto"/>
        <w:bottom w:val="none" w:sz="0" w:space="0" w:color="auto"/>
        <w:right w:val="none" w:sz="0" w:space="0" w:color="auto"/>
      </w:divBdr>
    </w:div>
    <w:div w:id="483788627">
      <w:bodyDiv w:val="1"/>
      <w:marLeft w:val="0"/>
      <w:marRight w:val="0"/>
      <w:marTop w:val="0"/>
      <w:marBottom w:val="0"/>
      <w:divBdr>
        <w:top w:val="none" w:sz="0" w:space="0" w:color="auto"/>
        <w:left w:val="none" w:sz="0" w:space="0" w:color="auto"/>
        <w:bottom w:val="none" w:sz="0" w:space="0" w:color="auto"/>
        <w:right w:val="none" w:sz="0" w:space="0" w:color="auto"/>
      </w:divBdr>
    </w:div>
    <w:div w:id="630400862">
      <w:bodyDiv w:val="1"/>
      <w:marLeft w:val="0"/>
      <w:marRight w:val="0"/>
      <w:marTop w:val="0"/>
      <w:marBottom w:val="0"/>
      <w:divBdr>
        <w:top w:val="none" w:sz="0" w:space="0" w:color="auto"/>
        <w:left w:val="none" w:sz="0" w:space="0" w:color="auto"/>
        <w:bottom w:val="none" w:sz="0" w:space="0" w:color="auto"/>
        <w:right w:val="none" w:sz="0" w:space="0" w:color="auto"/>
      </w:divBdr>
    </w:div>
    <w:div w:id="840975665">
      <w:bodyDiv w:val="1"/>
      <w:marLeft w:val="0"/>
      <w:marRight w:val="0"/>
      <w:marTop w:val="0"/>
      <w:marBottom w:val="0"/>
      <w:divBdr>
        <w:top w:val="none" w:sz="0" w:space="0" w:color="auto"/>
        <w:left w:val="none" w:sz="0" w:space="0" w:color="auto"/>
        <w:bottom w:val="none" w:sz="0" w:space="0" w:color="auto"/>
        <w:right w:val="none" w:sz="0" w:space="0" w:color="auto"/>
      </w:divBdr>
    </w:div>
    <w:div w:id="850876780">
      <w:bodyDiv w:val="1"/>
      <w:marLeft w:val="0"/>
      <w:marRight w:val="0"/>
      <w:marTop w:val="0"/>
      <w:marBottom w:val="0"/>
      <w:divBdr>
        <w:top w:val="none" w:sz="0" w:space="0" w:color="auto"/>
        <w:left w:val="none" w:sz="0" w:space="0" w:color="auto"/>
        <w:bottom w:val="none" w:sz="0" w:space="0" w:color="auto"/>
        <w:right w:val="none" w:sz="0" w:space="0" w:color="auto"/>
      </w:divBdr>
      <w:divsChild>
        <w:div w:id="1928146251">
          <w:marLeft w:val="0"/>
          <w:marRight w:val="0"/>
          <w:marTop w:val="0"/>
          <w:marBottom w:val="0"/>
          <w:divBdr>
            <w:top w:val="none" w:sz="0" w:space="0" w:color="auto"/>
            <w:left w:val="none" w:sz="0" w:space="0" w:color="auto"/>
            <w:bottom w:val="none" w:sz="0" w:space="0" w:color="auto"/>
            <w:right w:val="none" w:sz="0" w:space="0" w:color="auto"/>
          </w:divBdr>
          <w:divsChild>
            <w:div w:id="2065912117">
              <w:marLeft w:val="0"/>
              <w:marRight w:val="0"/>
              <w:marTop w:val="0"/>
              <w:marBottom w:val="0"/>
              <w:divBdr>
                <w:top w:val="none" w:sz="0" w:space="0" w:color="auto"/>
                <w:left w:val="none" w:sz="0" w:space="0" w:color="auto"/>
                <w:bottom w:val="none" w:sz="0" w:space="0" w:color="auto"/>
                <w:right w:val="none" w:sz="0" w:space="0" w:color="auto"/>
              </w:divBdr>
              <w:divsChild>
                <w:div w:id="667363084">
                  <w:marLeft w:val="0"/>
                  <w:marRight w:val="0"/>
                  <w:marTop w:val="0"/>
                  <w:marBottom w:val="0"/>
                  <w:divBdr>
                    <w:top w:val="none" w:sz="0" w:space="0" w:color="auto"/>
                    <w:left w:val="none" w:sz="0" w:space="0" w:color="auto"/>
                    <w:bottom w:val="none" w:sz="0" w:space="0" w:color="auto"/>
                    <w:right w:val="none" w:sz="0" w:space="0" w:color="auto"/>
                  </w:divBdr>
                  <w:divsChild>
                    <w:div w:id="771895030">
                      <w:marLeft w:val="0"/>
                      <w:marRight w:val="0"/>
                      <w:marTop w:val="0"/>
                      <w:marBottom w:val="0"/>
                      <w:divBdr>
                        <w:top w:val="none" w:sz="0" w:space="0" w:color="auto"/>
                        <w:left w:val="none" w:sz="0" w:space="0" w:color="auto"/>
                        <w:bottom w:val="none" w:sz="0" w:space="0" w:color="auto"/>
                        <w:right w:val="none" w:sz="0" w:space="0" w:color="auto"/>
                      </w:divBdr>
                      <w:divsChild>
                        <w:div w:id="1820800630">
                          <w:marLeft w:val="0"/>
                          <w:marRight w:val="0"/>
                          <w:marTop w:val="0"/>
                          <w:marBottom w:val="0"/>
                          <w:divBdr>
                            <w:top w:val="none" w:sz="0" w:space="0" w:color="auto"/>
                            <w:left w:val="none" w:sz="0" w:space="0" w:color="auto"/>
                            <w:bottom w:val="none" w:sz="0" w:space="0" w:color="auto"/>
                            <w:right w:val="none" w:sz="0" w:space="0" w:color="auto"/>
                          </w:divBdr>
                        </w:div>
                        <w:div w:id="19244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346239">
      <w:bodyDiv w:val="1"/>
      <w:marLeft w:val="0"/>
      <w:marRight w:val="0"/>
      <w:marTop w:val="0"/>
      <w:marBottom w:val="0"/>
      <w:divBdr>
        <w:top w:val="none" w:sz="0" w:space="0" w:color="auto"/>
        <w:left w:val="none" w:sz="0" w:space="0" w:color="auto"/>
        <w:bottom w:val="none" w:sz="0" w:space="0" w:color="auto"/>
        <w:right w:val="none" w:sz="0" w:space="0" w:color="auto"/>
      </w:divBdr>
    </w:div>
    <w:div w:id="1512522677">
      <w:bodyDiv w:val="1"/>
      <w:marLeft w:val="0"/>
      <w:marRight w:val="0"/>
      <w:marTop w:val="0"/>
      <w:marBottom w:val="0"/>
      <w:divBdr>
        <w:top w:val="none" w:sz="0" w:space="0" w:color="auto"/>
        <w:left w:val="none" w:sz="0" w:space="0" w:color="auto"/>
        <w:bottom w:val="none" w:sz="0" w:space="0" w:color="auto"/>
        <w:right w:val="none" w:sz="0" w:space="0" w:color="auto"/>
      </w:divBdr>
    </w:div>
    <w:div w:id="2030182896">
      <w:bodyDiv w:val="1"/>
      <w:marLeft w:val="0"/>
      <w:marRight w:val="0"/>
      <w:marTop w:val="0"/>
      <w:marBottom w:val="0"/>
      <w:divBdr>
        <w:top w:val="none" w:sz="0" w:space="0" w:color="auto"/>
        <w:left w:val="none" w:sz="0" w:space="0" w:color="auto"/>
        <w:bottom w:val="none" w:sz="0" w:space="0" w:color="auto"/>
        <w:right w:val="none" w:sz="0" w:space="0" w:color="auto"/>
      </w:divBdr>
      <w:divsChild>
        <w:div w:id="1106773502">
          <w:marLeft w:val="0"/>
          <w:marRight w:val="0"/>
          <w:marTop w:val="0"/>
          <w:marBottom w:val="0"/>
          <w:divBdr>
            <w:top w:val="none" w:sz="0" w:space="0" w:color="auto"/>
            <w:left w:val="none" w:sz="0" w:space="0" w:color="auto"/>
            <w:bottom w:val="none" w:sz="0" w:space="0" w:color="auto"/>
            <w:right w:val="none" w:sz="0" w:space="0" w:color="auto"/>
          </w:divBdr>
          <w:divsChild>
            <w:div w:id="1699433129">
              <w:marLeft w:val="0"/>
              <w:marRight w:val="0"/>
              <w:marTop w:val="0"/>
              <w:marBottom w:val="0"/>
              <w:divBdr>
                <w:top w:val="none" w:sz="0" w:space="0" w:color="auto"/>
                <w:left w:val="none" w:sz="0" w:space="0" w:color="auto"/>
                <w:bottom w:val="none" w:sz="0" w:space="0" w:color="auto"/>
                <w:right w:val="none" w:sz="0" w:space="0" w:color="auto"/>
              </w:divBdr>
              <w:divsChild>
                <w:div w:id="10684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B51CE8F1FE2EB40BC03DE6C5F1A2AE9" ma:contentTypeVersion="0" ma:contentTypeDescription="Vytvořit nový dokument" ma:contentTypeScope="" ma:versionID="bd55049a21e69c2fffe3c88089ad3495">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6968F78-8A93-488D-85DE-FB3BCBAE915F}">
  <ds:schemaRefs>
    <ds:schemaRef ds:uri="http://schemas.microsoft.com/sharepoint/v3/contenttype/forms"/>
  </ds:schemaRefs>
</ds:datastoreItem>
</file>

<file path=customXml/itemProps2.xml><?xml version="1.0" encoding="utf-8"?>
<ds:datastoreItem xmlns:ds="http://schemas.openxmlformats.org/officeDocument/2006/customXml" ds:itemID="{6FB157FE-8817-47DD-9CD1-9976DD9B483B}">
  <ds:schemaRefs>
    <ds:schemaRef ds:uri="http://schemas.microsoft.com/office/2006/metadata/properties"/>
  </ds:schemaRefs>
</ds:datastoreItem>
</file>

<file path=customXml/itemProps3.xml><?xml version="1.0" encoding="utf-8"?>
<ds:datastoreItem xmlns:ds="http://schemas.openxmlformats.org/officeDocument/2006/customXml" ds:itemID="{60530DD4-101A-4F1F-A78A-96362F51F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vt:lpstr>
    </vt:vector>
  </TitlesOfParts>
  <Company/>
  <LinksUpToDate>false</LinksUpToDate>
  <CharactersWithSpaces>4380</CharactersWithSpaces>
  <SharedDoc>false</SharedDoc>
  <HLinks>
    <vt:vector size="6" baseType="variant">
      <vt:variant>
        <vt:i4>1966080</vt:i4>
      </vt:variant>
      <vt:variant>
        <vt:i4>0</vt:i4>
      </vt:variant>
      <vt:variant>
        <vt:i4>0</vt:i4>
      </vt:variant>
      <vt:variant>
        <vt:i4>5</vt:i4>
      </vt:variant>
      <vt:variant>
        <vt:lpwstr>http://www.vakberoun.cz/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Zbyněk Růžička</dc:creator>
  <cp:lastModifiedBy>Farova Milena (ER/SOE-CZ)</cp:lastModifiedBy>
  <cp:revision>2</cp:revision>
  <cp:lastPrinted>2012-05-14T12:36:00Z</cp:lastPrinted>
  <dcterms:created xsi:type="dcterms:W3CDTF">2019-04-18T20:05:00Z</dcterms:created>
  <dcterms:modified xsi:type="dcterms:W3CDTF">2019-04-18T20:05:00Z</dcterms:modified>
</cp:coreProperties>
</file>